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0297498F" w14:textId="371D4296" w:rsidR="005B0CD2" w:rsidRDefault="00F068D9" w:rsidP="00544CFB">
      <w:pPr>
        <w:jc w:val="left"/>
        <w:rPr>
          <w:rFonts w:ascii="黑体" w:eastAsia="黑体" w:hAnsi="黑体" w:cs="黑体"/>
          <w:sz w:val="32"/>
          <w:szCs w:val="32"/>
        </w:rPr>
      </w:pPr>
      <w:r>
        <w:rPr>
          <w:rFonts w:ascii="黑体" w:eastAsia="黑体" w:hAnsi="黑体" w:cs="黑体" w:hint="eastAsia"/>
          <w:sz w:val="32"/>
          <w:szCs w:val="32"/>
        </w:rPr>
        <w:t>附件1</w:t>
      </w:r>
    </w:p>
    <w:p w14:paraId="00EDAD19" w14:textId="3D33BD71" w:rsidR="005B0CD2" w:rsidRDefault="00F068D9">
      <w:pPr>
        <w:jc w:val="center"/>
        <w:rPr>
          <w:rFonts w:ascii="黑体" w:eastAsia="黑体" w:hAnsi="黑体" w:cs="黑体"/>
          <w:sz w:val="32"/>
          <w:szCs w:val="32"/>
        </w:rPr>
      </w:pPr>
      <w:r>
        <w:rPr>
          <w:rFonts w:ascii="方正小标宋简体" w:eastAsia="方正小标宋简体" w:hAnsi="方正小标宋简体" w:cs="方正小标宋简体" w:hint="eastAsia"/>
          <w:color w:val="000000"/>
          <w:kern w:val="0"/>
          <w:sz w:val="36"/>
          <w:szCs w:val="36"/>
          <w:lang w:bidi="ar"/>
        </w:rPr>
        <w:t>线上选修课程</w:t>
      </w:r>
      <w:r w:rsidR="00544CFB">
        <w:rPr>
          <w:rFonts w:ascii="方正小标宋简体" w:eastAsia="方正小标宋简体" w:hAnsi="方正小标宋简体" w:cs="方正小标宋简体" w:hint="eastAsia"/>
          <w:color w:val="000000"/>
          <w:kern w:val="0"/>
          <w:sz w:val="36"/>
          <w:szCs w:val="36"/>
          <w:lang w:bidi="ar"/>
        </w:rPr>
        <w:t>表</w:t>
      </w:r>
    </w:p>
    <w:tbl>
      <w:tblPr>
        <w:tblW w:w="9999" w:type="dxa"/>
        <w:jc w:val="center"/>
        <w:tblLayout w:type="fixed"/>
        <w:tblLook w:val="04A0" w:firstRow="1" w:lastRow="0" w:firstColumn="1" w:lastColumn="0" w:noHBand="0" w:noVBand="1"/>
      </w:tblPr>
      <w:tblGrid>
        <w:gridCol w:w="1958"/>
        <w:gridCol w:w="7209"/>
        <w:gridCol w:w="832"/>
      </w:tblGrid>
      <w:tr w:rsidR="005919DB" w:rsidRPr="00BF760B" w14:paraId="75A7C499" w14:textId="109932B9" w:rsidTr="005919DB">
        <w:trPr>
          <w:trHeight w:val="468"/>
          <w:jc w:val="center"/>
        </w:trPr>
        <w:tc>
          <w:tcPr>
            <w:tcW w:w="1958" w:type="dxa"/>
            <w:tcBorders>
              <w:top w:val="single" w:sz="4" w:space="0" w:color="000000"/>
              <w:left w:val="single" w:sz="4" w:space="0" w:color="000000"/>
              <w:right w:val="single" w:sz="4" w:space="0" w:color="000000"/>
            </w:tcBorders>
            <w:vAlign w:val="center"/>
          </w:tcPr>
          <w:p w14:paraId="391649C3" w14:textId="77777777" w:rsidR="005919DB" w:rsidRPr="00BF760B" w:rsidRDefault="005919DB">
            <w:pPr>
              <w:widowControl/>
              <w:jc w:val="center"/>
              <w:textAlignment w:val="center"/>
              <w:rPr>
                <w:rFonts w:ascii="仿宋" w:eastAsia="仿宋" w:hAnsi="仿宋" w:cs="仿宋"/>
                <w:b/>
                <w:bCs/>
                <w:color w:val="000000"/>
                <w:kern w:val="0"/>
                <w:sz w:val="24"/>
                <w:lang w:bidi="ar"/>
              </w:rPr>
            </w:pPr>
            <w:r w:rsidRPr="00BF760B">
              <w:rPr>
                <w:rFonts w:ascii="仿宋" w:eastAsia="仿宋" w:hAnsi="仿宋" w:cs="黑体" w:hint="eastAsia"/>
                <w:b/>
                <w:bCs/>
                <w:color w:val="000000"/>
                <w:kern w:val="0"/>
                <w:sz w:val="24"/>
                <w:lang w:bidi="ar"/>
              </w:rPr>
              <w:t>时间</w:t>
            </w:r>
          </w:p>
        </w:tc>
        <w:tc>
          <w:tcPr>
            <w:tcW w:w="7209" w:type="dxa"/>
            <w:tcBorders>
              <w:top w:val="single" w:sz="4" w:space="0" w:color="000000"/>
              <w:left w:val="single" w:sz="4" w:space="0" w:color="000000"/>
              <w:bottom w:val="single" w:sz="4" w:space="0" w:color="000000"/>
              <w:right w:val="single" w:sz="4" w:space="0" w:color="000000"/>
            </w:tcBorders>
            <w:vAlign w:val="center"/>
          </w:tcPr>
          <w:p w14:paraId="271898B9" w14:textId="77777777" w:rsidR="005919DB" w:rsidRPr="00BF760B" w:rsidRDefault="005919DB">
            <w:pPr>
              <w:widowControl/>
              <w:jc w:val="center"/>
              <w:textAlignment w:val="center"/>
              <w:rPr>
                <w:rFonts w:ascii="仿宋" w:eastAsia="仿宋" w:hAnsi="仿宋" w:cs="仿宋"/>
                <w:b/>
                <w:bCs/>
                <w:color w:val="000000"/>
                <w:kern w:val="0"/>
                <w:sz w:val="24"/>
                <w:lang w:bidi="ar"/>
              </w:rPr>
            </w:pPr>
            <w:r w:rsidRPr="00BF760B">
              <w:rPr>
                <w:rFonts w:ascii="仿宋" w:eastAsia="仿宋" w:hAnsi="仿宋" w:cs="黑体" w:hint="eastAsia"/>
                <w:b/>
                <w:bCs/>
                <w:color w:val="000000"/>
                <w:kern w:val="0"/>
                <w:sz w:val="24"/>
                <w:lang w:bidi="ar"/>
              </w:rPr>
              <w:t>课程</w:t>
            </w:r>
          </w:p>
        </w:tc>
        <w:tc>
          <w:tcPr>
            <w:tcW w:w="832" w:type="dxa"/>
            <w:tcBorders>
              <w:top w:val="single" w:sz="4" w:space="0" w:color="000000"/>
              <w:left w:val="single" w:sz="4" w:space="0" w:color="000000"/>
              <w:bottom w:val="single" w:sz="4" w:space="0" w:color="000000"/>
              <w:right w:val="single" w:sz="4" w:space="0" w:color="000000"/>
            </w:tcBorders>
            <w:vAlign w:val="center"/>
          </w:tcPr>
          <w:p w14:paraId="603BA298" w14:textId="50F086C9" w:rsidR="005919DB" w:rsidRPr="00BF760B" w:rsidRDefault="005919DB" w:rsidP="005919DB">
            <w:pPr>
              <w:widowControl/>
              <w:jc w:val="center"/>
              <w:textAlignment w:val="center"/>
              <w:rPr>
                <w:rFonts w:ascii="仿宋" w:eastAsia="仿宋" w:hAnsi="仿宋" w:cs="黑体"/>
                <w:b/>
                <w:bCs/>
                <w:color w:val="000000"/>
                <w:kern w:val="0"/>
                <w:sz w:val="24"/>
                <w:lang w:bidi="ar"/>
              </w:rPr>
            </w:pPr>
            <w:r w:rsidRPr="00BF760B">
              <w:rPr>
                <w:rFonts w:ascii="仿宋" w:eastAsia="仿宋" w:hAnsi="仿宋" w:cs="黑体" w:hint="eastAsia"/>
                <w:b/>
                <w:bCs/>
                <w:color w:val="000000"/>
                <w:kern w:val="0"/>
                <w:sz w:val="24"/>
                <w:lang w:bidi="ar"/>
              </w:rPr>
              <w:t>课时</w:t>
            </w:r>
          </w:p>
        </w:tc>
      </w:tr>
      <w:tr w:rsidR="00BF760B" w:rsidRPr="00BF760B" w14:paraId="7E7A8DC2" w14:textId="6AD994AE" w:rsidTr="00BF760B">
        <w:trPr>
          <w:trHeight w:val="731"/>
          <w:jc w:val="center"/>
        </w:trPr>
        <w:tc>
          <w:tcPr>
            <w:tcW w:w="1958" w:type="dxa"/>
            <w:vMerge w:val="restart"/>
            <w:tcBorders>
              <w:top w:val="single" w:sz="4" w:space="0" w:color="000000"/>
              <w:left w:val="single" w:sz="4" w:space="0" w:color="000000"/>
              <w:right w:val="single" w:sz="4" w:space="0" w:color="000000"/>
            </w:tcBorders>
            <w:vAlign w:val="center"/>
          </w:tcPr>
          <w:p w14:paraId="402E2827" w14:textId="77777777"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cs="仿宋" w:hint="eastAsia"/>
                <w:color w:val="000000"/>
                <w:kern w:val="0"/>
                <w:sz w:val="24"/>
                <w:lang w:bidi="ar"/>
              </w:rPr>
              <w:t>8月29日-</w:t>
            </w:r>
          </w:p>
          <w:p w14:paraId="45C742B3" w14:textId="77777777"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cs="仿宋" w:hint="eastAsia"/>
                <w:color w:val="000000"/>
                <w:kern w:val="0"/>
                <w:sz w:val="24"/>
                <w:lang w:bidi="ar"/>
              </w:rPr>
              <w:t>10月10日</w:t>
            </w:r>
          </w:p>
        </w:tc>
        <w:tc>
          <w:tcPr>
            <w:tcW w:w="7209" w:type="dxa"/>
            <w:tcBorders>
              <w:top w:val="single" w:sz="4" w:space="0" w:color="000000"/>
              <w:left w:val="single" w:sz="4" w:space="0" w:color="000000"/>
              <w:bottom w:val="single" w:sz="4" w:space="0" w:color="000000"/>
              <w:right w:val="single" w:sz="4" w:space="0" w:color="000000"/>
            </w:tcBorders>
            <w:vAlign w:val="center"/>
          </w:tcPr>
          <w:p w14:paraId="0856A166"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习近平新时代中国特色社会主义思想：马克思主义中国化新的飞跃</w:t>
            </w:r>
          </w:p>
        </w:tc>
        <w:tc>
          <w:tcPr>
            <w:tcW w:w="832" w:type="dxa"/>
            <w:tcBorders>
              <w:top w:val="single" w:sz="4" w:space="0" w:color="000000"/>
              <w:left w:val="single" w:sz="4" w:space="0" w:color="000000"/>
              <w:bottom w:val="single" w:sz="4" w:space="0" w:color="000000"/>
              <w:right w:val="single" w:sz="4" w:space="0" w:color="000000"/>
            </w:tcBorders>
            <w:vAlign w:val="center"/>
          </w:tcPr>
          <w:p w14:paraId="3829D3E4" w14:textId="6FFF4D83"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p>
        </w:tc>
      </w:tr>
      <w:tr w:rsidR="00BF760B" w:rsidRPr="00BF760B" w14:paraId="03187202" w14:textId="37B2B542" w:rsidTr="00BF760B">
        <w:trPr>
          <w:trHeight w:val="731"/>
          <w:jc w:val="center"/>
        </w:trPr>
        <w:tc>
          <w:tcPr>
            <w:tcW w:w="1958" w:type="dxa"/>
            <w:vMerge/>
            <w:tcBorders>
              <w:left w:val="single" w:sz="4" w:space="0" w:color="000000"/>
              <w:right w:val="single" w:sz="4" w:space="0" w:color="000000"/>
            </w:tcBorders>
            <w:vAlign w:val="center"/>
          </w:tcPr>
          <w:p w14:paraId="3E9D4529"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32730F23"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学习贯彻习近平总书记关于国有企业党的建设的重要论述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5DE0803D" w14:textId="0D8648E3" w:rsidR="00BF760B" w:rsidRPr="00BF760B" w:rsidRDefault="00A2457D" w:rsidP="00BF760B">
            <w:pPr>
              <w:widowControl/>
              <w:jc w:val="center"/>
              <w:textAlignment w:val="center"/>
              <w:rPr>
                <w:rFonts w:ascii="仿宋" w:eastAsia="仿宋" w:hAnsi="仿宋" w:cs="仿宋"/>
                <w:color w:val="000000"/>
                <w:kern w:val="0"/>
                <w:sz w:val="24"/>
                <w:lang w:bidi="ar"/>
              </w:rPr>
            </w:pPr>
            <w:r>
              <w:rPr>
                <w:rFonts w:ascii="仿宋" w:eastAsia="仿宋" w:hAnsi="仿宋"/>
              </w:rPr>
              <w:t>3</w:t>
            </w:r>
          </w:p>
        </w:tc>
      </w:tr>
      <w:tr w:rsidR="00BF760B" w:rsidRPr="00BF760B" w14:paraId="5C12273B" w14:textId="08A48725" w:rsidTr="00BF760B">
        <w:trPr>
          <w:trHeight w:val="731"/>
          <w:jc w:val="center"/>
        </w:trPr>
        <w:tc>
          <w:tcPr>
            <w:tcW w:w="1958" w:type="dxa"/>
            <w:vMerge/>
            <w:tcBorders>
              <w:left w:val="single" w:sz="4" w:space="0" w:color="000000"/>
              <w:right w:val="single" w:sz="4" w:space="0" w:color="000000"/>
            </w:tcBorders>
            <w:vAlign w:val="center"/>
          </w:tcPr>
          <w:p w14:paraId="5BDA645B"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6448E8A6"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新时代必须加强和改善党的全面领导——学习贯彻习近平总书记关于坚持和完善党的领导的重要论述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2AE147E5" w14:textId="65F23AD0"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3</w:t>
            </w:r>
          </w:p>
        </w:tc>
      </w:tr>
      <w:tr w:rsidR="00BF760B" w:rsidRPr="00BF760B" w14:paraId="154242B2" w14:textId="1F8FF189" w:rsidTr="00BF760B">
        <w:trPr>
          <w:trHeight w:val="731"/>
          <w:jc w:val="center"/>
        </w:trPr>
        <w:tc>
          <w:tcPr>
            <w:tcW w:w="1958" w:type="dxa"/>
            <w:vMerge/>
            <w:tcBorders>
              <w:left w:val="single" w:sz="4" w:space="0" w:color="000000"/>
              <w:right w:val="single" w:sz="4" w:space="0" w:color="000000"/>
            </w:tcBorders>
            <w:vAlign w:val="center"/>
          </w:tcPr>
          <w:p w14:paraId="3F77F719"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784F4CCD"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全面从严治党的强大思想武器——学习习近平反腐败重要论述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7031EA56" w14:textId="5C49C921"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r w:rsidR="00A2457D">
              <w:rPr>
                <w:rFonts w:ascii="仿宋" w:eastAsia="仿宋" w:hAnsi="仿宋"/>
              </w:rPr>
              <w:t>5</w:t>
            </w:r>
          </w:p>
        </w:tc>
      </w:tr>
      <w:tr w:rsidR="00BF760B" w:rsidRPr="00BF760B" w14:paraId="4FF24435" w14:textId="45F7CFB7" w:rsidTr="00BF760B">
        <w:trPr>
          <w:trHeight w:val="731"/>
          <w:jc w:val="center"/>
        </w:trPr>
        <w:tc>
          <w:tcPr>
            <w:tcW w:w="1958" w:type="dxa"/>
            <w:vMerge/>
            <w:tcBorders>
              <w:left w:val="single" w:sz="4" w:space="0" w:color="000000"/>
              <w:right w:val="single" w:sz="4" w:space="0" w:color="000000"/>
            </w:tcBorders>
            <w:vAlign w:val="center"/>
          </w:tcPr>
          <w:p w14:paraId="2A0561A2"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2B7F5BD2"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让中华文化展现出永久魅力和时代风采——深入学习领会习近平总书记关于中华优秀传统文化保护传承的重要论述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4EE87DAA" w14:textId="1E28C411" w:rsidR="00BF760B" w:rsidRPr="00BF760B" w:rsidRDefault="00A2457D" w:rsidP="00BF760B">
            <w:pPr>
              <w:widowControl/>
              <w:jc w:val="center"/>
              <w:textAlignment w:val="center"/>
              <w:rPr>
                <w:rFonts w:ascii="仿宋" w:eastAsia="仿宋" w:hAnsi="仿宋" w:cs="仿宋"/>
                <w:color w:val="000000"/>
                <w:kern w:val="0"/>
                <w:sz w:val="24"/>
                <w:lang w:bidi="ar"/>
              </w:rPr>
            </w:pPr>
            <w:r>
              <w:rPr>
                <w:rFonts w:ascii="仿宋" w:eastAsia="仿宋" w:hAnsi="仿宋"/>
              </w:rPr>
              <w:t>2</w:t>
            </w:r>
          </w:p>
        </w:tc>
      </w:tr>
      <w:tr w:rsidR="00BF760B" w:rsidRPr="00BF760B" w14:paraId="62ECFAFA" w14:textId="4829C8F6" w:rsidTr="00BF760B">
        <w:trPr>
          <w:trHeight w:val="731"/>
          <w:jc w:val="center"/>
        </w:trPr>
        <w:tc>
          <w:tcPr>
            <w:tcW w:w="1958" w:type="dxa"/>
            <w:vMerge/>
            <w:tcBorders>
              <w:left w:val="single" w:sz="4" w:space="0" w:color="000000"/>
              <w:right w:val="single" w:sz="4" w:space="0" w:color="000000"/>
            </w:tcBorders>
            <w:vAlign w:val="center"/>
          </w:tcPr>
          <w:p w14:paraId="1C2F7295"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634B82FC"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总结党的历史经验 加强党的政治建设</w:t>
            </w:r>
          </w:p>
        </w:tc>
        <w:tc>
          <w:tcPr>
            <w:tcW w:w="832" w:type="dxa"/>
            <w:tcBorders>
              <w:top w:val="single" w:sz="4" w:space="0" w:color="000000"/>
              <w:left w:val="single" w:sz="4" w:space="0" w:color="000000"/>
              <w:bottom w:val="single" w:sz="4" w:space="0" w:color="000000"/>
              <w:right w:val="single" w:sz="4" w:space="0" w:color="000000"/>
            </w:tcBorders>
            <w:vAlign w:val="center"/>
          </w:tcPr>
          <w:p w14:paraId="060F55EB" w14:textId="7515B18A"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1.</w:t>
            </w:r>
            <w:r w:rsidR="00A2457D">
              <w:rPr>
                <w:rFonts w:ascii="仿宋" w:eastAsia="仿宋" w:hAnsi="仿宋"/>
              </w:rPr>
              <w:t>5</w:t>
            </w:r>
          </w:p>
        </w:tc>
      </w:tr>
      <w:tr w:rsidR="00BF760B" w:rsidRPr="00BF760B" w14:paraId="164498DA" w14:textId="155FD5F7" w:rsidTr="00BF760B">
        <w:trPr>
          <w:trHeight w:val="731"/>
          <w:jc w:val="center"/>
        </w:trPr>
        <w:tc>
          <w:tcPr>
            <w:tcW w:w="1958" w:type="dxa"/>
            <w:vMerge/>
            <w:tcBorders>
              <w:left w:val="single" w:sz="4" w:space="0" w:color="000000"/>
              <w:right w:val="single" w:sz="4" w:space="0" w:color="000000"/>
            </w:tcBorders>
            <w:vAlign w:val="center"/>
          </w:tcPr>
          <w:p w14:paraId="38652535"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1B513AAC"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以新发展理念指导引领全面深化改革，通过深化改革为完整、准确、全面贯彻新发展理念提供体制机制保障</w:t>
            </w:r>
          </w:p>
        </w:tc>
        <w:tc>
          <w:tcPr>
            <w:tcW w:w="832" w:type="dxa"/>
            <w:tcBorders>
              <w:top w:val="single" w:sz="4" w:space="0" w:color="000000"/>
              <w:left w:val="single" w:sz="4" w:space="0" w:color="000000"/>
              <w:bottom w:val="single" w:sz="4" w:space="0" w:color="000000"/>
              <w:right w:val="single" w:sz="4" w:space="0" w:color="000000"/>
            </w:tcBorders>
            <w:vAlign w:val="center"/>
          </w:tcPr>
          <w:p w14:paraId="18A0240C" w14:textId="50C81DBC"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p>
        </w:tc>
      </w:tr>
      <w:tr w:rsidR="00BF760B" w:rsidRPr="00BF760B" w14:paraId="6DE40A47" w14:textId="5293A67E" w:rsidTr="00BF760B">
        <w:trPr>
          <w:trHeight w:val="731"/>
          <w:jc w:val="center"/>
        </w:trPr>
        <w:tc>
          <w:tcPr>
            <w:tcW w:w="1958" w:type="dxa"/>
            <w:vMerge/>
            <w:tcBorders>
              <w:left w:val="single" w:sz="4" w:space="0" w:color="000000"/>
              <w:right w:val="single" w:sz="4" w:space="0" w:color="000000"/>
            </w:tcBorders>
            <w:vAlign w:val="center"/>
          </w:tcPr>
          <w:p w14:paraId="60A897CB"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3ED43437"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习近平总书记关于社会建设的重要论述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05670A37" w14:textId="654A12A6" w:rsidR="00BF760B" w:rsidRPr="00BF760B" w:rsidRDefault="00A2457D" w:rsidP="00BF760B">
            <w:pPr>
              <w:widowControl/>
              <w:jc w:val="center"/>
              <w:textAlignment w:val="center"/>
              <w:rPr>
                <w:rFonts w:ascii="仿宋" w:eastAsia="仿宋" w:hAnsi="仿宋" w:cs="仿宋"/>
                <w:color w:val="000000"/>
                <w:kern w:val="0"/>
                <w:sz w:val="24"/>
                <w:lang w:bidi="ar"/>
              </w:rPr>
            </w:pPr>
            <w:r>
              <w:rPr>
                <w:rFonts w:ascii="仿宋" w:eastAsia="仿宋" w:hAnsi="仿宋"/>
              </w:rPr>
              <w:t>2</w:t>
            </w:r>
          </w:p>
        </w:tc>
      </w:tr>
      <w:tr w:rsidR="00BF760B" w:rsidRPr="00BF760B" w14:paraId="7AFE8DB4" w14:textId="5CFF9CAC" w:rsidTr="00BF760B">
        <w:trPr>
          <w:trHeight w:val="731"/>
          <w:jc w:val="center"/>
        </w:trPr>
        <w:tc>
          <w:tcPr>
            <w:tcW w:w="1958" w:type="dxa"/>
            <w:vMerge/>
            <w:tcBorders>
              <w:left w:val="single" w:sz="4" w:space="0" w:color="000000"/>
              <w:right w:val="single" w:sz="4" w:space="0" w:color="000000"/>
            </w:tcBorders>
            <w:vAlign w:val="center"/>
          </w:tcPr>
          <w:p w14:paraId="606B4000"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0D8323BC"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中国特色社会主义制度的显著优势：以人民为中心，发展成果由人民共享，能实现共同富裕</w:t>
            </w:r>
          </w:p>
        </w:tc>
        <w:tc>
          <w:tcPr>
            <w:tcW w:w="832" w:type="dxa"/>
            <w:tcBorders>
              <w:top w:val="single" w:sz="4" w:space="0" w:color="000000"/>
              <w:left w:val="single" w:sz="4" w:space="0" w:color="000000"/>
              <w:bottom w:val="single" w:sz="4" w:space="0" w:color="000000"/>
              <w:right w:val="single" w:sz="4" w:space="0" w:color="000000"/>
            </w:tcBorders>
            <w:vAlign w:val="center"/>
          </w:tcPr>
          <w:p w14:paraId="552A5145" w14:textId="7084A4A1"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r w:rsidR="00A2457D">
              <w:rPr>
                <w:rFonts w:ascii="仿宋" w:eastAsia="仿宋" w:hAnsi="仿宋"/>
              </w:rPr>
              <w:t>5</w:t>
            </w:r>
          </w:p>
        </w:tc>
      </w:tr>
      <w:tr w:rsidR="00BF760B" w:rsidRPr="00BF760B" w14:paraId="2113D4CE" w14:textId="537C954A" w:rsidTr="00BF760B">
        <w:trPr>
          <w:trHeight w:val="731"/>
          <w:jc w:val="center"/>
        </w:trPr>
        <w:tc>
          <w:tcPr>
            <w:tcW w:w="1958" w:type="dxa"/>
            <w:vMerge/>
            <w:tcBorders>
              <w:left w:val="single" w:sz="4" w:space="0" w:color="000000"/>
              <w:right w:val="single" w:sz="4" w:space="0" w:color="000000"/>
            </w:tcBorders>
            <w:vAlign w:val="center"/>
          </w:tcPr>
          <w:p w14:paraId="128F2B41"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197B0FA4"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习近平外交思想解读</w:t>
            </w:r>
          </w:p>
        </w:tc>
        <w:tc>
          <w:tcPr>
            <w:tcW w:w="832" w:type="dxa"/>
            <w:tcBorders>
              <w:top w:val="single" w:sz="4" w:space="0" w:color="000000"/>
              <w:left w:val="single" w:sz="4" w:space="0" w:color="000000"/>
              <w:bottom w:val="single" w:sz="4" w:space="0" w:color="000000"/>
              <w:right w:val="single" w:sz="4" w:space="0" w:color="000000"/>
            </w:tcBorders>
            <w:vAlign w:val="center"/>
          </w:tcPr>
          <w:p w14:paraId="6D780DD3" w14:textId="22BE7039"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1.</w:t>
            </w:r>
            <w:r w:rsidR="00A2457D">
              <w:rPr>
                <w:rFonts w:ascii="仿宋" w:eastAsia="仿宋" w:hAnsi="仿宋"/>
              </w:rPr>
              <w:t>5</w:t>
            </w:r>
          </w:p>
        </w:tc>
      </w:tr>
      <w:tr w:rsidR="00BF760B" w:rsidRPr="00BF760B" w14:paraId="7FE0A642" w14:textId="31B73E9B" w:rsidTr="00BF760B">
        <w:trPr>
          <w:trHeight w:val="731"/>
          <w:jc w:val="center"/>
        </w:trPr>
        <w:tc>
          <w:tcPr>
            <w:tcW w:w="1958" w:type="dxa"/>
            <w:vMerge/>
            <w:tcBorders>
              <w:left w:val="single" w:sz="4" w:space="0" w:color="000000"/>
              <w:right w:val="single" w:sz="4" w:space="0" w:color="000000"/>
            </w:tcBorders>
            <w:vAlign w:val="center"/>
          </w:tcPr>
          <w:p w14:paraId="10D7AE97"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3D51A2D5"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习近平法治思想</w:t>
            </w:r>
          </w:p>
        </w:tc>
        <w:tc>
          <w:tcPr>
            <w:tcW w:w="832" w:type="dxa"/>
            <w:tcBorders>
              <w:top w:val="single" w:sz="4" w:space="0" w:color="000000"/>
              <w:left w:val="single" w:sz="4" w:space="0" w:color="000000"/>
              <w:bottom w:val="single" w:sz="4" w:space="0" w:color="000000"/>
              <w:right w:val="single" w:sz="4" w:space="0" w:color="000000"/>
            </w:tcBorders>
            <w:vAlign w:val="center"/>
          </w:tcPr>
          <w:p w14:paraId="5DE989F6" w14:textId="0478C2B3"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p>
        </w:tc>
      </w:tr>
      <w:tr w:rsidR="00BF760B" w:rsidRPr="00BF760B" w14:paraId="63218AC1" w14:textId="635E9169" w:rsidTr="00BF760B">
        <w:trPr>
          <w:trHeight w:val="731"/>
          <w:jc w:val="center"/>
        </w:trPr>
        <w:tc>
          <w:tcPr>
            <w:tcW w:w="1958" w:type="dxa"/>
            <w:vMerge/>
            <w:tcBorders>
              <w:left w:val="single" w:sz="4" w:space="0" w:color="000000"/>
              <w:right w:val="single" w:sz="4" w:space="0" w:color="000000"/>
            </w:tcBorders>
            <w:vAlign w:val="center"/>
          </w:tcPr>
          <w:p w14:paraId="68572CDB"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7360C990"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习近平生态文明思想</w:t>
            </w:r>
          </w:p>
        </w:tc>
        <w:tc>
          <w:tcPr>
            <w:tcW w:w="832" w:type="dxa"/>
            <w:tcBorders>
              <w:top w:val="single" w:sz="4" w:space="0" w:color="000000"/>
              <w:left w:val="single" w:sz="4" w:space="0" w:color="000000"/>
              <w:bottom w:val="single" w:sz="4" w:space="0" w:color="000000"/>
              <w:right w:val="single" w:sz="4" w:space="0" w:color="000000"/>
            </w:tcBorders>
            <w:vAlign w:val="center"/>
          </w:tcPr>
          <w:p w14:paraId="3DFD4A54" w14:textId="600E39A4"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p>
        </w:tc>
      </w:tr>
      <w:tr w:rsidR="00BF760B" w:rsidRPr="00BF760B" w14:paraId="10637705" w14:textId="3919428C" w:rsidTr="00BF760B">
        <w:trPr>
          <w:trHeight w:val="731"/>
          <w:jc w:val="center"/>
        </w:trPr>
        <w:tc>
          <w:tcPr>
            <w:tcW w:w="1958" w:type="dxa"/>
            <w:vMerge/>
            <w:tcBorders>
              <w:left w:val="single" w:sz="4" w:space="0" w:color="000000"/>
              <w:right w:val="single" w:sz="4" w:space="0" w:color="000000"/>
            </w:tcBorders>
            <w:vAlign w:val="center"/>
          </w:tcPr>
          <w:p w14:paraId="18D4E841"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3ADECCCC"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习近平新时代中国特色社会主义经济思想概论</w:t>
            </w:r>
          </w:p>
        </w:tc>
        <w:tc>
          <w:tcPr>
            <w:tcW w:w="832" w:type="dxa"/>
            <w:tcBorders>
              <w:top w:val="single" w:sz="4" w:space="0" w:color="000000"/>
              <w:left w:val="single" w:sz="4" w:space="0" w:color="000000"/>
              <w:bottom w:val="single" w:sz="4" w:space="0" w:color="000000"/>
              <w:right w:val="single" w:sz="4" w:space="0" w:color="000000"/>
            </w:tcBorders>
            <w:vAlign w:val="center"/>
          </w:tcPr>
          <w:p w14:paraId="191ABA05" w14:textId="4744262B"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3</w:t>
            </w:r>
          </w:p>
        </w:tc>
      </w:tr>
      <w:tr w:rsidR="00BF760B" w:rsidRPr="00BF760B" w14:paraId="723EED85" w14:textId="315F1E65" w:rsidTr="00BF760B">
        <w:trPr>
          <w:trHeight w:val="731"/>
          <w:jc w:val="center"/>
        </w:trPr>
        <w:tc>
          <w:tcPr>
            <w:tcW w:w="1958" w:type="dxa"/>
            <w:vMerge/>
            <w:tcBorders>
              <w:left w:val="single" w:sz="4" w:space="0" w:color="000000"/>
              <w:right w:val="single" w:sz="4" w:space="0" w:color="000000"/>
            </w:tcBorders>
            <w:vAlign w:val="center"/>
          </w:tcPr>
          <w:p w14:paraId="52D9A42D"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027C3662"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坚持总体国家安全观——学习习近平总书记关于国家安全的重要论述</w:t>
            </w:r>
          </w:p>
        </w:tc>
        <w:tc>
          <w:tcPr>
            <w:tcW w:w="832" w:type="dxa"/>
            <w:tcBorders>
              <w:top w:val="single" w:sz="4" w:space="0" w:color="000000"/>
              <w:left w:val="single" w:sz="4" w:space="0" w:color="000000"/>
              <w:bottom w:val="single" w:sz="4" w:space="0" w:color="000000"/>
              <w:right w:val="single" w:sz="4" w:space="0" w:color="000000"/>
            </w:tcBorders>
            <w:vAlign w:val="center"/>
          </w:tcPr>
          <w:p w14:paraId="291DD498" w14:textId="50523516" w:rsidR="00BF760B" w:rsidRPr="00BF760B" w:rsidRDefault="00A2457D" w:rsidP="00BF760B">
            <w:pPr>
              <w:widowControl/>
              <w:jc w:val="center"/>
              <w:textAlignment w:val="center"/>
              <w:rPr>
                <w:rFonts w:ascii="仿宋" w:eastAsia="仿宋" w:hAnsi="仿宋" w:cs="仿宋"/>
                <w:color w:val="000000"/>
                <w:kern w:val="0"/>
                <w:sz w:val="24"/>
                <w:lang w:bidi="ar"/>
              </w:rPr>
            </w:pPr>
            <w:r>
              <w:rPr>
                <w:rFonts w:ascii="仿宋" w:eastAsia="仿宋" w:hAnsi="仿宋"/>
              </w:rPr>
              <w:t>2</w:t>
            </w:r>
          </w:p>
        </w:tc>
      </w:tr>
      <w:tr w:rsidR="00BF760B" w:rsidRPr="00BF760B" w14:paraId="44609471" w14:textId="7871A521" w:rsidTr="00BF760B">
        <w:trPr>
          <w:trHeight w:val="731"/>
          <w:jc w:val="center"/>
        </w:trPr>
        <w:tc>
          <w:tcPr>
            <w:tcW w:w="1958" w:type="dxa"/>
            <w:vMerge/>
            <w:tcBorders>
              <w:left w:val="single" w:sz="4" w:space="0" w:color="000000"/>
              <w:bottom w:val="single" w:sz="4" w:space="0" w:color="000000"/>
              <w:right w:val="single" w:sz="4" w:space="0" w:color="000000"/>
            </w:tcBorders>
            <w:vAlign w:val="center"/>
          </w:tcPr>
          <w:p w14:paraId="732AEFB1" w14:textId="77777777" w:rsidR="00BF760B" w:rsidRPr="00BF760B" w:rsidRDefault="00BF760B" w:rsidP="00BF760B">
            <w:pPr>
              <w:widowControl/>
              <w:textAlignment w:val="center"/>
              <w:rPr>
                <w:rFonts w:ascii="仿宋" w:eastAsia="仿宋" w:hAnsi="仿宋" w:cs="仿宋"/>
                <w:color w:val="000000"/>
                <w:kern w:val="0"/>
                <w:sz w:val="24"/>
                <w:lang w:bidi="ar"/>
              </w:rPr>
            </w:pPr>
          </w:p>
        </w:tc>
        <w:tc>
          <w:tcPr>
            <w:tcW w:w="7209" w:type="dxa"/>
            <w:tcBorders>
              <w:top w:val="single" w:sz="4" w:space="0" w:color="000000"/>
              <w:left w:val="single" w:sz="4" w:space="0" w:color="000000"/>
              <w:bottom w:val="single" w:sz="4" w:space="0" w:color="000000"/>
              <w:right w:val="single" w:sz="4" w:space="0" w:color="000000"/>
            </w:tcBorders>
            <w:vAlign w:val="center"/>
          </w:tcPr>
          <w:p w14:paraId="513A4B1E" w14:textId="77777777" w:rsidR="00BF760B" w:rsidRPr="00BF760B" w:rsidRDefault="00BF760B" w:rsidP="00BF760B">
            <w:pPr>
              <w:widowControl/>
              <w:jc w:val="left"/>
              <w:textAlignment w:val="center"/>
              <w:rPr>
                <w:rFonts w:ascii="仿宋" w:eastAsia="仿宋" w:hAnsi="仿宋" w:cs="仿宋"/>
                <w:color w:val="000000"/>
                <w:sz w:val="24"/>
              </w:rPr>
            </w:pPr>
            <w:r w:rsidRPr="00BF760B">
              <w:rPr>
                <w:rFonts w:ascii="仿宋" w:eastAsia="仿宋" w:hAnsi="仿宋" w:cs="仿宋" w:hint="eastAsia"/>
                <w:color w:val="000000"/>
                <w:kern w:val="0"/>
                <w:sz w:val="24"/>
                <w:lang w:bidi="ar"/>
              </w:rPr>
              <w:t>中国特色社会主义制度的显著优势：社会主义基本经济制度，既有助于实现共同富裕，也能解放和发展社会生产力</w:t>
            </w:r>
          </w:p>
        </w:tc>
        <w:tc>
          <w:tcPr>
            <w:tcW w:w="832" w:type="dxa"/>
            <w:tcBorders>
              <w:top w:val="single" w:sz="4" w:space="0" w:color="000000"/>
              <w:left w:val="single" w:sz="4" w:space="0" w:color="000000"/>
              <w:bottom w:val="single" w:sz="4" w:space="0" w:color="000000"/>
              <w:right w:val="single" w:sz="4" w:space="0" w:color="000000"/>
            </w:tcBorders>
            <w:vAlign w:val="center"/>
          </w:tcPr>
          <w:p w14:paraId="3AD8E1FE" w14:textId="229F2645" w:rsidR="00BF760B" w:rsidRPr="00BF760B" w:rsidRDefault="00BF760B" w:rsidP="00BF760B">
            <w:pPr>
              <w:widowControl/>
              <w:jc w:val="center"/>
              <w:textAlignment w:val="center"/>
              <w:rPr>
                <w:rFonts w:ascii="仿宋" w:eastAsia="仿宋" w:hAnsi="仿宋" w:cs="仿宋"/>
                <w:color w:val="000000"/>
                <w:kern w:val="0"/>
                <w:sz w:val="24"/>
                <w:lang w:bidi="ar"/>
              </w:rPr>
            </w:pPr>
            <w:r w:rsidRPr="00BF760B">
              <w:rPr>
                <w:rFonts w:ascii="仿宋" w:eastAsia="仿宋" w:hAnsi="仿宋"/>
              </w:rPr>
              <w:t>2.</w:t>
            </w:r>
            <w:r w:rsidR="00A2457D">
              <w:rPr>
                <w:rFonts w:ascii="仿宋" w:eastAsia="仿宋" w:hAnsi="仿宋"/>
              </w:rPr>
              <w:t>5</w:t>
            </w:r>
          </w:p>
        </w:tc>
      </w:tr>
    </w:tbl>
    <w:p w14:paraId="489B0614" w14:textId="4E9B9B41" w:rsidR="005B0CD2" w:rsidRDefault="005B0CD2"/>
    <w:sectPr w:rsidR="005B0CD2" w:rsidSect="005919DB">
      <w:footerReference w:type="default" r:id="rId8"/>
      <w:pgSz w:w="11906" w:h="16838"/>
      <w:pgMar w:top="1440" w:right="1803"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D4E5" w14:textId="77777777" w:rsidR="00860485" w:rsidRDefault="00860485" w:rsidP="00644222">
      <w:r>
        <w:separator/>
      </w:r>
    </w:p>
  </w:endnote>
  <w:endnote w:type="continuationSeparator" w:id="0">
    <w:p w14:paraId="1CC24758" w14:textId="77777777" w:rsidR="00860485" w:rsidRDefault="00860485" w:rsidP="0064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书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577012"/>
      <w:docPartObj>
        <w:docPartGallery w:val="Page Numbers (Bottom of Page)"/>
        <w:docPartUnique/>
      </w:docPartObj>
    </w:sdtPr>
    <w:sdtEndPr/>
    <w:sdtContent>
      <w:p w14:paraId="5C5BCF28" w14:textId="7DC600D2" w:rsidR="002A505B" w:rsidRDefault="002A505B">
        <w:pPr>
          <w:pStyle w:val="a6"/>
          <w:jc w:val="center"/>
        </w:pPr>
        <w:r>
          <w:fldChar w:fldCharType="begin"/>
        </w:r>
        <w:r>
          <w:instrText>PAGE   \* MERGEFORMAT</w:instrText>
        </w:r>
        <w:r>
          <w:fldChar w:fldCharType="separate"/>
        </w:r>
        <w:r>
          <w:rPr>
            <w:lang w:val="zh-CN"/>
          </w:rPr>
          <w:t>2</w:t>
        </w:r>
        <w:r>
          <w:fldChar w:fldCharType="end"/>
        </w:r>
      </w:p>
    </w:sdtContent>
  </w:sdt>
  <w:p w14:paraId="406773C4" w14:textId="77777777" w:rsidR="002A505B" w:rsidRDefault="002A5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1F0F" w14:textId="77777777" w:rsidR="00860485" w:rsidRDefault="00860485" w:rsidP="00644222">
      <w:r>
        <w:separator/>
      </w:r>
    </w:p>
  </w:footnote>
  <w:footnote w:type="continuationSeparator" w:id="0">
    <w:p w14:paraId="32ED6A3A" w14:textId="77777777" w:rsidR="00860485" w:rsidRDefault="00860485" w:rsidP="00644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D7647C"/>
    <w:rsid w:val="FFD7647C"/>
    <w:rsid w:val="065F8D6D"/>
    <w:rsid w:val="07F2D508"/>
    <w:rsid w:val="0B6F9960"/>
    <w:rsid w:val="0DBFAA82"/>
    <w:rsid w:val="15F5D0AA"/>
    <w:rsid w:val="16DF5820"/>
    <w:rsid w:val="17B252B5"/>
    <w:rsid w:val="1AD3395D"/>
    <w:rsid w:val="1BEC77D6"/>
    <w:rsid w:val="1D6E9870"/>
    <w:rsid w:val="1DFB4D96"/>
    <w:rsid w:val="1EFF876C"/>
    <w:rsid w:val="1FFD3C82"/>
    <w:rsid w:val="22BEF203"/>
    <w:rsid w:val="23DBDBFF"/>
    <w:rsid w:val="275F4B27"/>
    <w:rsid w:val="27AE1B6C"/>
    <w:rsid w:val="27FE65B0"/>
    <w:rsid w:val="293E3E87"/>
    <w:rsid w:val="2B16B979"/>
    <w:rsid w:val="2D2DF921"/>
    <w:rsid w:val="2D3D3AAF"/>
    <w:rsid w:val="2DD3F3AA"/>
    <w:rsid w:val="2DF76081"/>
    <w:rsid w:val="2EDB9097"/>
    <w:rsid w:val="2EE77AA7"/>
    <w:rsid w:val="2FBD2B18"/>
    <w:rsid w:val="2FDB31E4"/>
    <w:rsid w:val="2FEF61A4"/>
    <w:rsid w:val="2FFFDB4D"/>
    <w:rsid w:val="31F70711"/>
    <w:rsid w:val="33BB065B"/>
    <w:rsid w:val="33BF88C8"/>
    <w:rsid w:val="38FFD29A"/>
    <w:rsid w:val="397EA277"/>
    <w:rsid w:val="39D3CE46"/>
    <w:rsid w:val="39D998F3"/>
    <w:rsid w:val="3AB7A69D"/>
    <w:rsid w:val="3BEE7A6A"/>
    <w:rsid w:val="3BF7B4BE"/>
    <w:rsid w:val="3BFF1130"/>
    <w:rsid w:val="3C7F422E"/>
    <w:rsid w:val="3CFDBD4D"/>
    <w:rsid w:val="3D797CB0"/>
    <w:rsid w:val="3D7EBFE3"/>
    <w:rsid w:val="3DBB6694"/>
    <w:rsid w:val="3DDF4FB9"/>
    <w:rsid w:val="3DFF8DBF"/>
    <w:rsid w:val="3E064C1C"/>
    <w:rsid w:val="3E2D4749"/>
    <w:rsid w:val="3EAE1E6E"/>
    <w:rsid w:val="3EBF0EBF"/>
    <w:rsid w:val="3EDEF263"/>
    <w:rsid w:val="3EEF9643"/>
    <w:rsid w:val="3F1FD199"/>
    <w:rsid w:val="3F4EED49"/>
    <w:rsid w:val="3F5EBDFA"/>
    <w:rsid w:val="3F6785B6"/>
    <w:rsid w:val="3F7D4B14"/>
    <w:rsid w:val="3FAFD911"/>
    <w:rsid w:val="3FDFABF3"/>
    <w:rsid w:val="3FE73E50"/>
    <w:rsid w:val="3FED36EC"/>
    <w:rsid w:val="3FF300A1"/>
    <w:rsid w:val="3FFB4DF5"/>
    <w:rsid w:val="3FFB76B4"/>
    <w:rsid w:val="3FFD5653"/>
    <w:rsid w:val="3FFDC06D"/>
    <w:rsid w:val="41E38CFC"/>
    <w:rsid w:val="41E77DD2"/>
    <w:rsid w:val="456F56A9"/>
    <w:rsid w:val="475FAB2A"/>
    <w:rsid w:val="49979F2B"/>
    <w:rsid w:val="4B3748E3"/>
    <w:rsid w:val="4D3BD2EA"/>
    <w:rsid w:val="4EB5919F"/>
    <w:rsid w:val="4EFD42EA"/>
    <w:rsid w:val="4EFE38DD"/>
    <w:rsid w:val="4FF8D3DF"/>
    <w:rsid w:val="50C723E4"/>
    <w:rsid w:val="51C3862B"/>
    <w:rsid w:val="51FBF65F"/>
    <w:rsid w:val="5297FF42"/>
    <w:rsid w:val="533777CF"/>
    <w:rsid w:val="54B790E0"/>
    <w:rsid w:val="5575AE34"/>
    <w:rsid w:val="559F92E1"/>
    <w:rsid w:val="5697CD4C"/>
    <w:rsid w:val="57B1BF82"/>
    <w:rsid w:val="57FB4B60"/>
    <w:rsid w:val="57FFE8FE"/>
    <w:rsid w:val="592F98F1"/>
    <w:rsid w:val="59BFB1E9"/>
    <w:rsid w:val="5ABFE1F6"/>
    <w:rsid w:val="5AFEC913"/>
    <w:rsid w:val="5BBE20CA"/>
    <w:rsid w:val="5BFD0E4F"/>
    <w:rsid w:val="5BFF149F"/>
    <w:rsid w:val="5BFF456C"/>
    <w:rsid w:val="5CD7835C"/>
    <w:rsid w:val="5DA7D809"/>
    <w:rsid w:val="5DBFFDD0"/>
    <w:rsid w:val="5DD43737"/>
    <w:rsid w:val="5DEF433C"/>
    <w:rsid w:val="5ECF5798"/>
    <w:rsid w:val="5EF6ABEC"/>
    <w:rsid w:val="5EFCB858"/>
    <w:rsid w:val="5EFF127B"/>
    <w:rsid w:val="5EFFAEEF"/>
    <w:rsid w:val="5F3D1724"/>
    <w:rsid w:val="5F4FD35E"/>
    <w:rsid w:val="5F7A69B3"/>
    <w:rsid w:val="5F7F30FF"/>
    <w:rsid w:val="5FBF0FCB"/>
    <w:rsid w:val="5FD79521"/>
    <w:rsid w:val="5FDFD736"/>
    <w:rsid w:val="5FE714F6"/>
    <w:rsid w:val="5FF8DC2B"/>
    <w:rsid w:val="5FFBBC67"/>
    <w:rsid w:val="62E7D697"/>
    <w:rsid w:val="63ABD2D7"/>
    <w:rsid w:val="65F92847"/>
    <w:rsid w:val="667F56B9"/>
    <w:rsid w:val="66B5EAD9"/>
    <w:rsid w:val="66B917FA"/>
    <w:rsid w:val="66D72633"/>
    <w:rsid w:val="679981EF"/>
    <w:rsid w:val="67BE3749"/>
    <w:rsid w:val="67BFF6B1"/>
    <w:rsid w:val="67EDDF9D"/>
    <w:rsid w:val="67FFA983"/>
    <w:rsid w:val="68F6D231"/>
    <w:rsid w:val="693F5C86"/>
    <w:rsid w:val="69B34DFE"/>
    <w:rsid w:val="6A7F7982"/>
    <w:rsid w:val="6AFFDD36"/>
    <w:rsid w:val="6B4DEFA0"/>
    <w:rsid w:val="6B7F453E"/>
    <w:rsid w:val="6B9D9932"/>
    <w:rsid w:val="6BBE2812"/>
    <w:rsid w:val="6BD7182A"/>
    <w:rsid w:val="6BDF7698"/>
    <w:rsid w:val="6BEC4D99"/>
    <w:rsid w:val="6BFB5160"/>
    <w:rsid w:val="6CD76FA5"/>
    <w:rsid w:val="6CF7A023"/>
    <w:rsid w:val="6D3E619D"/>
    <w:rsid w:val="6D7F1B74"/>
    <w:rsid w:val="6D9F6A72"/>
    <w:rsid w:val="6DB2871A"/>
    <w:rsid w:val="6DCF3F77"/>
    <w:rsid w:val="6DEF1F5D"/>
    <w:rsid w:val="6DF22317"/>
    <w:rsid w:val="6EDFC941"/>
    <w:rsid w:val="6EDFE858"/>
    <w:rsid w:val="6EEA96BF"/>
    <w:rsid w:val="6F55737B"/>
    <w:rsid w:val="6FAEC6F1"/>
    <w:rsid w:val="6FCD89F5"/>
    <w:rsid w:val="6FFA25DD"/>
    <w:rsid w:val="6FFBA24D"/>
    <w:rsid w:val="6FFBDC46"/>
    <w:rsid w:val="6FFFEDD9"/>
    <w:rsid w:val="71EF63F1"/>
    <w:rsid w:val="73EFA99D"/>
    <w:rsid w:val="73F7D720"/>
    <w:rsid w:val="73FBE19D"/>
    <w:rsid w:val="73FD10EE"/>
    <w:rsid w:val="73FE2F00"/>
    <w:rsid w:val="75179F4E"/>
    <w:rsid w:val="753EC24B"/>
    <w:rsid w:val="756FF9CC"/>
    <w:rsid w:val="75BFA282"/>
    <w:rsid w:val="75FFF6D5"/>
    <w:rsid w:val="771EF20C"/>
    <w:rsid w:val="773FE3E4"/>
    <w:rsid w:val="777D959E"/>
    <w:rsid w:val="777FF0E2"/>
    <w:rsid w:val="77B6CEF6"/>
    <w:rsid w:val="77CFDFD0"/>
    <w:rsid w:val="77DFC634"/>
    <w:rsid w:val="77E37C04"/>
    <w:rsid w:val="77F99522"/>
    <w:rsid w:val="77FB35DF"/>
    <w:rsid w:val="77FD078E"/>
    <w:rsid w:val="77FDB7A4"/>
    <w:rsid w:val="77FDEE18"/>
    <w:rsid w:val="77FDF0CC"/>
    <w:rsid w:val="77FFBB51"/>
    <w:rsid w:val="793A6204"/>
    <w:rsid w:val="796E58A1"/>
    <w:rsid w:val="79EF7B92"/>
    <w:rsid w:val="7ABFFBD8"/>
    <w:rsid w:val="7B3FA82B"/>
    <w:rsid w:val="7B5E535C"/>
    <w:rsid w:val="7B9F5BBE"/>
    <w:rsid w:val="7B9FCDDD"/>
    <w:rsid w:val="7BAFE288"/>
    <w:rsid w:val="7BB7C73F"/>
    <w:rsid w:val="7BBB920F"/>
    <w:rsid w:val="7BF40784"/>
    <w:rsid w:val="7BFD338E"/>
    <w:rsid w:val="7BFEB551"/>
    <w:rsid w:val="7C636AB1"/>
    <w:rsid w:val="7C7F56FD"/>
    <w:rsid w:val="7CDF4D6F"/>
    <w:rsid w:val="7CFFF7FE"/>
    <w:rsid w:val="7D076898"/>
    <w:rsid w:val="7D57A061"/>
    <w:rsid w:val="7D836C03"/>
    <w:rsid w:val="7D8CA416"/>
    <w:rsid w:val="7D8F0435"/>
    <w:rsid w:val="7D9E6212"/>
    <w:rsid w:val="7D9FF54B"/>
    <w:rsid w:val="7DDF4F4C"/>
    <w:rsid w:val="7DEF204A"/>
    <w:rsid w:val="7DF7A0CA"/>
    <w:rsid w:val="7DF963B7"/>
    <w:rsid w:val="7DFFDDED"/>
    <w:rsid w:val="7DFFE305"/>
    <w:rsid w:val="7E7D2A72"/>
    <w:rsid w:val="7E7F5CD9"/>
    <w:rsid w:val="7E7F72AA"/>
    <w:rsid w:val="7E8F3545"/>
    <w:rsid w:val="7E9F131C"/>
    <w:rsid w:val="7EAE6C00"/>
    <w:rsid w:val="7EBF629F"/>
    <w:rsid w:val="7ED71BFD"/>
    <w:rsid w:val="7EDD3DAA"/>
    <w:rsid w:val="7EDE7A75"/>
    <w:rsid w:val="7EE7850E"/>
    <w:rsid w:val="7EEAD639"/>
    <w:rsid w:val="7EEF0312"/>
    <w:rsid w:val="7EFB185D"/>
    <w:rsid w:val="7F1FAA3E"/>
    <w:rsid w:val="7F4E71DA"/>
    <w:rsid w:val="7F5B14EB"/>
    <w:rsid w:val="7F5FF1BC"/>
    <w:rsid w:val="7F67F48B"/>
    <w:rsid w:val="7F6B6E3C"/>
    <w:rsid w:val="7F7B2F8C"/>
    <w:rsid w:val="7F7F74AF"/>
    <w:rsid w:val="7F81F54F"/>
    <w:rsid w:val="7F858F58"/>
    <w:rsid w:val="7F9757BF"/>
    <w:rsid w:val="7F9EE16B"/>
    <w:rsid w:val="7FA50BBC"/>
    <w:rsid w:val="7FAF2E36"/>
    <w:rsid w:val="7FB5EA66"/>
    <w:rsid w:val="7FBB1BDF"/>
    <w:rsid w:val="7FBF0664"/>
    <w:rsid w:val="7FBF1D70"/>
    <w:rsid w:val="7FBFED16"/>
    <w:rsid w:val="7FD7D711"/>
    <w:rsid w:val="7FDE50B3"/>
    <w:rsid w:val="7FDF6BED"/>
    <w:rsid w:val="7FE54864"/>
    <w:rsid w:val="7FEFDD98"/>
    <w:rsid w:val="7FF6D542"/>
    <w:rsid w:val="7FF9F5B6"/>
    <w:rsid w:val="7FFA0040"/>
    <w:rsid w:val="7FFA24E6"/>
    <w:rsid w:val="7FFB4DC8"/>
    <w:rsid w:val="7FFBB1C9"/>
    <w:rsid w:val="7FFDCF70"/>
    <w:rsid w:val="7FFEC50B"/>
    <w:rsid w:val="7FFECE2A"/>
    <w:rsid w:val="7FFF09B3"/>
    <w:rsid w:val="7FFF50EE"/>
    <w:rsid w:val="87A7AE99"/>
    <w:rsid w:val="87FDF486"/>
    <w:rsid w:val="8EBD02FA"/>
    <w:rsid w:val="8FF7B30B"/>
    <w:rsid w:val="8FFFC3D6"/>
    <w:rsid w:val="939A1213"/>
    <w:rsid w:val="977682AF"/>
    <w:rsid w:val="97FF3B55"/>
    <w:rsid w:val="9B300F75"/>
    <w:rsid w:val="9B5F9701"/>
    <w:rsid w:val="9B7A1C95"/>
    <w:rsid w:val="9BBF1B1E"/>
    <w:rsid w:val="9CD7FE19"/>
    <w:rsid w:val="9CFE1856"/>
    <w:rsid w:val="9DFFA8B8"/>
    <w:rsid w:val="9ECB65C0"/>
    <w:rsid w:val="9F3E89F0"/>
    <w:rsid w:val="9F8D172D"/>
    <w:rsid w:val="9FBE77F9"/>
    <w:rsid w:val="9FDF21ED"/>
    <w:rsid w:val="9FFF886C"/>
    <w:rsid w:val="9FFFFECE"/>
    <w:rsid w:val="A27C678C"/>
    <w:rsid w:val="A7720F12"/>
    <w:rsid w:val="A9F72EA1"/>
    <w:rsid w:val="ADFDDDFD"/>
    <w:rsid w:val="AE9D4425"/>
    <w:rsid w:val="AEBD51F8"/>
    <w:rsid w:val="AEF70835"/>
    <w:rsid w:val="AF3C70A1"/>
    <w:rsid w:val="AFEF8668"/>
    <w:rsid w:val="AFF100FA"/>
    <w:rsid w:val="AFF3C7FF"/>
    <w:rsid w:val="B2FEE2DD"/>
    <w:rsid w:val="B35AD240"/>
    <w:rsid w:val="B4DBAAF2"/>
    <w:rsid w:val="B6ABBE38"/>
    <w:rsid w:val="B76F11DA"/>
    <w:rsid w:val="B7B742AE"/>
    <w:rsid w:val="B7DE1010"/>
    <w:rsid w:val="B7EE6690"/>
    <w:rsid w:val="B7FB253C"/>
    <w:rsid w:val="B8F10F36"/>
    <w:rsid w:val="B8F3E7C0"/>
    <w:rsid w:val="BA5F6149"/>
    <w:rsid w:val="BACFFDAA"/>
    <w:rsid w:val="BB915398"/>
    <w:rsid w:val="BBA72E1A"/>
    <w:rsid w:val="BBEF88F7"/>
    <w:rsid w:val="BBFF9AC4"/>
    <w:rsid w:val="BCB31C86"/>
    <w:rsid w:val="BCFEC85C"/>
    <w:rsid w:val="BCFFFFE4"/>
    <w:rsid w:val="BD556349"/>
    <w:rsid w:val="BD7EEEA2"/>
    <w:rsid w:val="BDDEBC52"/>
    <w:rsid w:val="BDEA8563"/>
    <w:rsid w:val="BDF4CBEE"/>
    <w:rsid w:val="BDF78553"/>
    <w:rsid w:val="BDFB4CF4"/>
    <w:rsid w:val="BE359544"/>
    <w:rsid w:val="BE662B50"/>
    <w:rsid w:val="BE7DB4AA"/>
    <w:rsid w:val="BE9B639F"/>
    <w:rsid w:val="BEB76A15"/>
    <w:rsid w:val="BEDE1B33"/>
    <w:rsid w:val="BEE563FA"/>
    <w:rsid w:val="BF1BBF5E"/>
    <w:rsid w:val="BF25E6BC"/>
    <w:rsid w:val="BF9F606F"/>
    <w:rsid w:val="BFB7EC31"/>
    <w:rsid w:val="BFDF5F77"/>
    <w:rsid w:val="BFDFDE26"/>
    <w:rsid w:val="BFEE70B7"/>
    <w:rsid w:val="BFFB99BA"/>
    <w:rsid w:val="C7EF87DB"/>
    <w:rsid w:val="C8F85072"/>
    <w:rsid w:val="CBF71FB7"/>
    <w:rsid w:val="CC536DA8"/>
    <w:rsid w:val="CCAFEF33"/>
    <w:rsid w:val="CDEF2C74"/>
    <w:rsid w:val="CFD10794"/>
    <w:rsid w:val="CFD212D1"/>
    <w:rsid w:val="CFE7959A"/>
    <w:rsid w:val="CFF502A1"/>
    <w:rsid w:val="CFFB274A"/>
    <w:rsid w:val="D1F75D74"/>
    <w:rsid w:val="D2AD9ABB"/>
    <w:rsid w:val="D2BE6B74"/>
    <w:rsid w:val="D2FD670C"/>
    <w:rsid w:val="D3EAC1EB"/>
    <w:rsid w:val="D6BBDE7C"/>
    <w:rsid w:val="D76B656F"/>
    <w:rsid w:val="D7BFDE68"/>
    <w:rsid w:val="D7D746C1"/>
    <w:rsid w:val="D7EFDB21"/>
    <w:rsid w:val="D7F77BB8"/>
    <w:rsid w:val="D870A3B0"/>
    <w:rsid w:val="D95E25E4"/>
    <w:rsid w:val="DAFD8AE7"/>
    <w:rsid w:val="DAFF253A"/>
    <w:rsid w:val="DB9BC804"/>
    <w:rsid w:val="DBD0B97E"/>
    <w:rsid w:val="DBDF7770"/>
    <w:rsid w:val="DBEFDF2F"/>
    <w:rsid w:val="DBFBF2A1"/>
    <w:rsid w:val="DBFF4937"/>
    <w:rsid w:val="DD1A56AC"/>
    <w:rsid w:val="DD77C6D9"/>
    <w:rsid w:val="DDB3FBE9"/>
    <w:rsid w:val="DDE78C63"/>
    <w:rsid w:val="DDFDDE6D"/>
    <w:rsid w:val="DE5D82C5"/>
    <w:rsid w:val="DE6F9AD2"/>
    <w:rsid w:val="DE776234"/>
    <w:rsid w:val="DE77A649"/>
    <w:rsid w:val="DED76D2D"/>
    <w:rsid w:val="DEFBF4B2"/>
    <w:rsid w:val="DEFDFAB3"/>
    <w:rsid w:val="DEFF11ED"/>
    <w:rsid w:val="DF524CBB"/>
    <w:rsid w:val="DF797DCF"/>
    <w:rsid w:val="DF7A99AE"/>
    <w:rsid w:val="DF7B0C71"/>
    <w:rsid w:val="DF7F26CD"/>
    <w:rsid w:val="DF8FBB83"/>
    <w:rsid w:val="DFBEC8CB"/>
    <w:rsid w:val="DFCD7BA2"/>
    <w:rsid w:val="DFDB18A9"/>
    <w:rsid w:val="DFF7C701"/>
    <w:rsid w:val="DFFB323F"/>
    <w:rsid w:val="DFFB4878"/>
    <w:rsid w:val="DFFBFB77"/>
    <w:rsid w:val="DFFE5485"/>
    <w:rsid w:val="E1FFA9D4"/>
    <w:rsid w:val="E37E9BAC"/>
    <w:rsid w:val="E3BF6492"/>
    <w:rsid w:val="E6E62784"/>
    <w:rsid w:val="E7DF7E19"/>
    <w:rsid w:val="E7FC3839"/>
    <w:rsid w:val="E8F63D4B"/>
    <w:rsid w:val="E99F4A1D"/>
    <w:rsid w:val="E9FF09D5"/>
    <w:rsid w:val="EA300336"/>
    <w:rsid w:val="EAFFA631"/>
    <w:rsid w:val="EB779B49"/>
    <w:rsid w:val="EBB7AB7D"/>
    <w:rsid w:val="EBEBC3EF"/>
    <w:rsid w:val="EBFDFF60"/>
    <w:rsid w:val="EBFE5CAB"/>
    <w:rsid w:val="EC7E85B7"/>
    <w:rsid w:val="ECE72CB3"/>
    <w:rsid w:val="ECFB279C"/>
    <w:rsid w:val="EDEFD0CE"/>
    <w:rsid w:val="EDF33BA7"/>
    <w:rsid w:val="EE6F1D85"/>
    <w:rsid w:val="EE7F4222"/>
    <w:rsid w:val="EEBA06DA"/>
    <w:rsid w:val="EEDFB198"/>
    <w:rsid w:val="EF377FAF"/>
    <w:rsid w:val="EF59CB9C"/>
    <w:rsid w:val="EF9EC137"/>
    <w:rsid w:val="EFBBB1D9"/>
    <w:rsid w:val="EFBF4C65"/>
    <w:rsid w:val="EFFA9742"/>
    <w:rsid w:val="EFFD697C"/>
    <w:rsid w:val="EFFF9D38"/>
    <w:rsid w:val="EFFFE59F"/>
    <w:rsid w:val="F1DDA7BC"/>
    <w:rsid w:val="F33FAC2A"/>
    <w:rsid w:val="F3A7EA4C"/>
    <w:rsid w:val="F3B78549"/>
    <w:rsid w:val="F3CB8B17"/>
    <w:rsid w:val="F3CEBFE1"/>
    <w:rsid w:val="F3EE7039"/>
    <w:rsid w:val="F3FE6E09"/>
    <w:rsid w:val="F4559D80"/>
    <w:rsid w:val="F4BF9540"/>
    <w:rsid w:val="F5564F71"/>
    <w:rsid w:val="F5975CC9"/>
    <w:rsid w:val="F5AB9284"/>
    <w:rsid w:val="F5DD54AB"/>
    <w:rsid w:val="F5F3F606"/>
    <w:rsid w:val="F5F79ACE"/>
    <w:rsid w:val="F5FBB2D5"/>
    <w:rsid w:val="F6BF354B"/>
    <w:rsid w:val="F6E28E5B"/>
    <w:rsid w:val="F6EFAB09"/>
    <w:rsid w:val="F6FBB35E"/>
    <w:rsid w:val="F76ED809"/>
    <w:rsid w:val="F77FF28D"/>
    <w:rsid w:val="F78FC0BA"/>
    <w:rsid w:val="F7998336"/>
    <w:rsid w:val="F7AF2E41"/>
    <w:rsid w:val="F7BCE7D0"/>
    <w:rsid w:val="F7DF4459"/>
    <w:rsid w:val="F7EF81CD"/>
    <w:rsid w:val="F7FF7260"/>
    <w:rsid w:val="F86D36AB"/>
    <w:rsid w:val="F8DAD934"/>
    <w:rsid w:val="F97F22CF"/>
    <w:rsid w:val="F9B81A49"/>
    <w:rsid w:val="F9FF40DA"/>
    <w:rsid w:val="FA57DB27"/>
    <w:rsid w:val="FA79B3A6"/>
    <w:rsid w:val="FADB3115"/>
    <w:rsid w:val="FAFFAB29"/>
    <w:rsid w:val="FB5F48B6"/>
    <w:rsid w:val="FB6FC19F"/>
    <w:rsid w:val="FB774228"/>
    <w:rsid w:val="FBAC960D"/>
    <w:rsid w:val="FBAFCB57"/>
    <w:rsid w:val="FBB73351"/>
    <w:rsid w:val="FBBD976C"/>
    <w:rsid w:val="FBC7C2DE"/>
    <w:rsid w:val="FBCEC233"/>
    <w:rsid w:val="FBCF0A47"/>
    <w:rsid w:val="FBDE6D5D"/>
    <w:rsid w:val="FBE97C39"/>
    <w:rsid w:val="FBECCCFD"/>
    <w:rsid w:val="FBEDBE08"/>
    <w:rsid w:val="FBF65803"/>
    <w:rsid w:val="FBFCCE87"/>
    <w:rsid w:val="FC5C0DBF"/>
    <w:rsid w:val="FCB3388B"/>
    <w:rsid w:val="FCDEB461"/>
    <w:rsid w:val="FCDF4040"/>
    <w:rsid w:val="FCF548DC"/>
    <w:rsid w:val="FCF766E4"/>
    <w:rsid w:val="FCF7F1E1"/>
    <w:rsid w:val="FDABD97B"/>
    <w:rsid w:val="FDAEAEEB"/>
    <w:rsid w:val="FDB501A4"/>
    <w:rsid w:val="FDBFA798"/>
    <w:rsid w:val="FDDC93A2"/>
    <w:rsid w:val="FDE33ED5"/>
    <w:rsid w:val="FDEE52A2"/>
    <w:rsid w:val="FDF5ABF8"/>
    <w:rsid w:val="FE6A9802"/>
    <w:rsid w:val="FE6FCE70"/>
    <w:rsid w:val="FE8F0722"/>
    <w:rsid w:val="FEB95864"/>
    <w:rsid w:val="FEBF8193"/>
    <w:rsid w:val="FED3E169"/>
    <w:rsid w:val="FEDDE996"/>
    <w:rsid w:val="FEDF0F93"/>
    <w:rsid w:val="FEFAFBDC"/>
    <w:rsid w:val="FEFDE6BF"/>
    <w:rsid w:val="FEFF4E0E"/>
    <w:rsid w:val="FEFF62BF"/>
    <w:rsid w:val="FEFF66E9"/>
    <w:rsid w:val="FF034384"/>
    <w:rsid w:val="FF074263"/>
    <w:rsid w:val="FF2B3E4B"/>
    <w:rsid w:val="FF3B04DE"/>
    <w:rsid w:val="FF3E7D0A"/>
    <w:rsid w:val="FF4C49CF"/>
    <w:rsid w:val="FF75A8E3"/>
    <w:rsid w:val="FF77CC7D"/>
    <w:rsid w:val="FF797BFD"/>
    <w:rsid w:val="FFAF732B"/>
    <w:rsid w:val="FFAFF1F3"/>
    <w:rsid w:val="FFBD8A42"/>
    <w:rsid w:val="FFBDCC12"/>
    <w:rsid w:val="FFBF3FA0"/>
    <w:rsid w:val="FFBF8047"/>
    <w:rsid w:val="FFC79EBA"/>
    <w:rsid w:val="FFC7A6F8"/>
    <w:rsid w:val="FFCF95D2"/>
    <w:rsid w:val="FFD357CB"/>
    <w:rsid w:val="FFD7647C"/>
    <w:rsid w:val="FFDA47B5"/>
    <w:rsid w:val="FFDF8B02"/>
    <w:rsid w:val="FFE35BA7"/>
    <w:rsid w:val="FFEB6174"/>
    <w:rsid w:val="FFEB6C8D"/>
    <w:rsid w:val="FFEF3860"/>
    <w:rsid w:val="FFEF97FD"/>
    <w:rsid w:val="FFF97CCF"/>
    <w:rsid w:val="FFFA3674"/>
    <w:rsid w:val="FFFBBCAD"/>
    <w:rsid w:val="FFFD0D12"/>
    <w:rsid w:val="FFFDD7E3"/>
    <w:rsid w:val="FFFDE841"/>
    <w:rsid w:val="FFFF3395"/>
    <w:rsid w:val="FFFF606D"/>
    <w:rsid w:val="FFFF9D6E"/>
    <w:rsid w:val="00020B42"/>
    <w:rsid w:val="00022688"/>
    <w:rsid w:val="00052A38"/>
    <w:rsid w:val="0009057B"/>
    <w:rsid w:val="00137093"/>
    <w:rsid w:val="001907AF"/>
    <w:rsid w:val="00215283"/>
    <w:rsid w:val="002A505B"/>
    <w:rsid w:val="002C758B"/>
    <w:rsid w:val="00312963"/>
    <w:rsid w:val="003A7F98"/>
    <w:rsid w:val="003D2619"/>
    <w:rsid w:val="003F4232"/>
    <w:rsid w:val="003F7771"/>
    <w:rsid w:val="004117A2"/>
    <w:rsid w:val="00436321"/>
    <w:rsid w:val="00442818"/>
    <w:rsid w:val="00455043"/>
    <w:rsid w:val="00540C3D"/>
    <w:rsid w:val="00544CFB"/>
    <w:rsid w:val="005629A8"/>
    <w:rsid w:val="00572E6F"/>
    <w:rsid w:val="005919DB"/>
    <w:rsid w:val="005B0CD2"/>
    <w:rsid w:val="005F6207"/>
    <w:rsid w:val="005F7BE1"/>
    <w:rsid w:val="00610A7B"/>
    <w:rsid w:val="006274BC"/>
    <w:rsid w:val="00644222"/>
    <w:rsid w:val="0067246C"/>
    <w:rsid w:val="00696244"/>
    <w:rsid w:val="006D36B2"/>
    <w:rsid w:val="006F5420"/>
    <w:rsid w:val="00754D44"/>
    <w:rsid w:val="007752A5"/>
    <w:rsid w:val="007A6890"/>
    <w:rsid w:val="007C3624"/>
    <w:rsid w:val="00860485"/>
    <w:rsid w:val="00867B95"/>
    <w:rsid w:val="008D2523"/>
    <w:rsid w:val="00904805"/>
    <w:rsid w:val="00932AA3"/>
    <w:rsid w:val="00944E32"/>
    <w:rsid w:val="00991A11"/>
    <w:rsid w:val="00A2457D"/>
    <w:rsid w:val="00A94A27"/>
    <w:rsid w:val="00A95E96"/>
    <w:rsid w:val="00B03644"/>
    <w:rsid w:val="00B5370E"/>
    <w:rsid w:val="00BE288E"/>
    <w:rsid w:val="00BF139E"/>
    <w:rsid w:val="00BF760B"/>
    <w:rsid w:val="00C66378"/>
    <w:rsid w:val="00CD0D0B"/>
    <w:rsid w:val="00CE1BE0"/>
    <w:rsid w:val="00D3099B"/>
    <w:rsid w:val="00D350A2"/>
    <w:rsid w:val="00D47E27"/>
    <w:rsid w:val="00DF4DAD"/>
    <w:rsid w:val="00E62914"/>
    <w:rsid w:val="00EF3505"/>
    <w:rsid w:val="00EF7D79"/>
    <w:rsid w:val="00F068D9"/>
    <w:rsid w:val="00F0736B"/>
    <w:rsid w:val="00F32F31"/>
    <w:rsid w:val="00F450B6"/>
    <w:rsid w:val="00F73A55"/>
    <w:rsid w:val="00FB36AF"/>
    <w:rsid w:val="00FF095B"/>
    <w:rsid w:val="00FF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7edcc"/>
    </o:shapedefaults>
    <o:shapelayout v:ext="edit">
      <o:idmap v:ext="edit" data="2"/>
    </o:shapelayout>
  </w:shapeDefaults>
  <w:decimalSymbol w:val="."/>
  <w:listSeparator w:val=","/>
  <w14:docId w14:val="44915D8D"/>
  <w15:docId w15:val="{7BA8E639-966E-4E9D-BAA6-D8E330E6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3">
    <w:name w:val="Hyperlink"/>
    <w:basedOn w:val="a0"/>
    <w:qFormat/>
    <w:rPr>
      <w:color w:val="0000FF"/>
      <w:u w:val="single"/>
    </w:rPr>
  </w:style>
  <w:style w:type="character" w:customStyle="1" w:styleId="font21">
    <w:name w:val="font21"/>
    <w:basedOn w:val="a0"/>
    <w:qFormat/>
    <w:rPr>
      <w:rFonts w:ascii="Wingdings 2" w:eastAsia="Wingdings 2" w:hAnsi="Wingdings 2" w:cs="Wingdings 2"/>
      <w:color w:val="000000"/>
      <w:sz w:val="20"/>
      <w:szCs w:val="20"/>
      <w:u w:val="none"/>
    </w:rPr>
  </w:style>
  <w:style w:type="character" w:customStyle="1" w:styleId="font01">
    <w:name w:val="font01"/>
    <w:basedOn w:val="a0"/>
    <w:qFormat/>
    <w:rPr>
      <w:rFonts w:ascii="方正书宋_GBK" w:eastAsia="方正书宋_GBK" w:hAnsi="方正书宋_GBK" w:cs="方正书宋_GBK" w:hint="eastAsia"/>
      <w:color w:val="000000"/>
      <w:sz w:val="20"/>
      <w:szCs w:val="20"/>
      <w:u w:val="none"/>
    </w:rPr>
  </w:style>
  <w:style w:type="paragraph" w:styleId="a4">
    <w:name w:val="header"/>
    <w:basedOn w:val="a"/>
    <w:link w:val="a5"/>
    <w:rsid w:val="006442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44222"/>
    <w:rPr>
      <w:rFonts w:ascii="Calibri" w:hAnsi="Calibri"/>
      <w:kern w:val="2"/>
      <w:sz w:val="18"/>
      <w:szCs w:val="18"/>
    </w:rPr>
  </w:style>
  <w:style w:type="paragraph" w:styleId="a6">
    <w:name w:val="footer"/>
    <w:basedOn w:val="a"/>
    <w:link w:val="a7"/>
    <w:uiPriority w:val="99"/>
    <w:rsid w:val="00644222"/>
    <w:pPr>
      <w:tabs>
        <w:tab w:val="center" w:pos="4153"/>
        <w:tab w:val="right" w:pos="8306"/>
      </w:tabs>
      <w:snapToGrid w:val="0"/>
      <w:jc w:val="left"/>
    </w:pPr>
    <w:rPr>
      <w:sz w:val="18"/>
      <w:szCs w:val="18"/>
    </w:rPr>
  </w:style>
  <w:style w:type="character" w:customStyle="1" w:styleId="a7">
    <w:name w:val="页脚 字符"/>
    <w:basedOn w:val="a0"/>
    <w:link w:val="a6"/>
    <w:uiPriority w:val="99"/>
    <w:rsid w:val="00644222"/>
    <w:rPr>
      <w:rFonts w:ascii="Calibri" w:hAnsi="Calibri"/>
      <w:kern w:val="2"/>
      <w:sz w:val="18"/>
      <w:szCs w:val="18"/>
    </w:rPr>
  </w:style>
  <w:style w:type="character" w:styleId="a8">
    <w:name w:val="Unresolved Mention"/>
    <w:basedOn w:val="a0"/>
    <w:uiPriority w:val="99"/>
    <w:semiHidden/>
    <w:unhideWhenUsed/>
    <w:rsid w:val="0002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8937">
      <w:bodyDiv w:val="1"/>
      <w:marLeft w:val="0"/>
      <w:marRight w:val="0"/>
      <w:marTop w:val="0"/>
      <w:marBottom w:val="0"/>
      <w:divBdr>
        <w:top w:val="none" w:sz="0" w:space="0" w:color="auto"/>
        <w:left w:val="none" w:sz="0" w:space="0" w:color="auto"/>
        <w:bottom w:val="none" w:sz="0" w:space="0" w:color="auto"/>
        <w:right w:val="none" w:sz="0" w:space="0" w:color="auto"/>
      </w:divBdr>
    </w:div>
    <w:div w:id="924805896">
      <w:bodyDiv w:val="1"/>
      <w:marLeft w:val="0"/>
      <w:marRight w:val="0"/>
      <w:marTop w:val="0"/>
      <w:marBottom w:val="0"/>
      <w:divBdr>
        <w:top w:val="none" w:sz="0" w:space="0" w:color="auto"/>
        <w:left w:val="none" w:sz="0" w:space="0" w:color="auto"/>
        <w:bottom w:val="none" w:sz="0" w:space="0" w:color="auto"/>
        <w:right w:val="none" w:sz="0" w:space="0" w:color="auto"/>
      </w:divBdr>
    </w:div>
    <w:div w:id="1336304099">
      <w:bodyDiv w:val="1"/>
      <w:marLeft w:val="0"/>
      <w:marRight w:val="0"/>
      <w:marTop w:val="0"/>
      <w:marBottom w:val="0"/>
      <w:divBdr>
        <w:top w:val="none" w:sz="0" w:space="0" w:color="auto"/>
        <w:left w:val="none" w:sz="0" w:space="0" w:color="auto"/>
        <w:bottom w:val="none" w:sz="0" w:space="0" w:color="auto"/>
        <w:right w:val="none" w:sz="0" w:space="0" w:color="auto"/>
      </w:divBdr>
      <w:divsChild>
        <w:div w:id="1405949976">
          <w:marLeft w:val="0"/>
          <w:marRight w:val="0"/>
          <w:marTop w:val="0"/>
          <w:marBottom w:val="0"/>
          <w:divBdr>
            <w:top w:val="none" w:sz="0" w:space="0" w:color="auto"/>
            <w:left w:val="none" w:sz="0" w:space="0" w:color="auto"/>
            <w:bottom w:val="none" w:sz="0" w:space="0" w:color="auto"/>
            <w:right w:val="none" w:sz="0" w:space="0" w:color="auto"/>
          </w:divBdr>
          <w:divsChild>
            <w:div w:id="8413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2DFE6E-E90A-4FE2-942C-5C78F33233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小渣子粥</dc:creator>
  <cp:lastModifiedBy>1</cp:lastModifiedBy>
  <cp:revision>83</cp:revision>
  <cp:lastPrinted>2022-06-24T18:25:00Z</cp:lastPrinted>
  <dcterms:created xsi:type="dcterms:W3CDTF">2022-06-21T18:11:00Z</dcterms:created>
  <dcterms:modified xsi:type="dcterms:W3CDTF">2022-06-30T10:03:00Z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