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附件1</w:t>
      </w:r>
    </w:p>
    <w:p>
      <w:pPr>
        <w:spacing w:line="540" w:lineRule="exact"/>
        <w:jc w:val="center"/>
        <w:rPr>
          <w:rFonts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岗位清单</w:t>
      </w:r>
    </w:p>
    <w:tbl>
      <w:tblPr>
        <w:tblStyle w:val="6"/>
        <w:tblW w:w="16561" w:type="dxa"/>
        <w:jc w:val="center"/>
        <w:tblInd w:w="-1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192"/>
        <w:gridCol w:w="1406"/>
        <w:gridCol w:w="1107"/>
        <w:gridCol w:w="5175"/>
        <w:gridCol w:w="5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3" w:type="dxa"/>
            <w:shd w:val="clear" w:color="auto" w:fill="E7E6E6" w:themeFill="background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192" w:type="dxa"/>
            <w:shd w:val="clear" w:color="auto" w:fill="E7E6E6" w:themeFill="background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主营业务</w:t>
            </w:r>
          </w:p>
        </w:tc>
        <w:tc>
          <w:tcPr>
            <w:tcW w:w="1406" w:type="dxa"/>
            <w:shd w:val="clear" w:color="auto" w:fill="E7E6E6" w:themeFill="background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1107" w:type="dxa"/>
            <w:shd w:val="clear" w:color="auto" w:fill="E7E6E6" w:themeFill="background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岗位数</w:t>
            </w:r>
          </w:p>
        </w:tc>
        <w:tc>
          <w:tcPr>
            <w:tcW w:w="5175" w:type="dxa"/>
            <w:shd w:val="clear" w:color="auto" w:fill="E7E6E6" w:themeFill="background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5008" w:type="dxa"/>
            <w:shd w:val="clear" w:color="auto" w:fill="E7E6E6" w:themeFill="background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0" w:hRule="atLeast"/>
          <w:jc w:val="center"/>
        </w:trPr>
        <w:tc>
          <w:tcPr>
            <w:tcW w:w="16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华洋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新贸易平台）</w:t>
            </w:r>
            <w:bookmarkStart w:id="0" w:name="_GoBack"/>
            <w:bookmarkEnd w:id="0"/>
          </w:p>
        </w:tc>
        <w:tc>
          <w:tcPr>
            <w:tcW w:w="2192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盘活现有资源网络，重点发展国际新贸易业务，助力国内优势产能走出去。</w:t>
            </w:r>
          </w:p>
        </w:tc>
        <w:tc>
          <w:tcPr>
            <w:tcW w:w="14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总经理</w:t>
            </w: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175" w:type="dxa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1.负责主持公司全面经营管理工作。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公司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发展战略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、改革创新工作的组织推进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进一步明确战略方向和主赛道，支撑国际公司整体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战略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落地。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公司经营管理体制机制建设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，提升管理效率和管理水平。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4.负责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制定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公司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年度经营发展计划并组织实施，确保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年度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经营目标的实现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5.负责公司市场体系建设，统筹开展市场开发、业务资源拓展、商业模式创新、重要客户维护等，整合内外部资源，优化产业发展生态，提升主业核心竞争力和专业化水平。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6.负责公司管理团队建设。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落实上级单位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安排的其他工作。</w:t>
            </w:r>
          </w:p>
        </w:tc>
        <w:tc>
          <w:tcPr>
            <w:tcW w:w="5008" w:type="dxa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1.具有良好的相关国际业务开发、执行经验和业绩。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2.具有良好的国际视野、战略眼光、前瞻思维和大局意识，勇于创新，敢为人先。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具备较先进的现代企业管理理念和管理手段，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能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全面落实各项改革发展要求。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4.具备较强的市场敏锐度，了解行业发展动态和趋势，善于把握市场机遇。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5.具备较强的决策判断、沟通协调、问题解决、跨文化管理和抗压能力。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6.有良好的团队管理能力，善于凝聚人心。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7.具备丰富市场开发资源者优先。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能够适应较频繁国内、外出差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年龄4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岁及以下者优先。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副总经理</w:t>
            </w: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5175" w:type="dxa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1.协助总经理完成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相关业务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市场建设及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发展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规划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制定并组织实施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，深度挖掘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专业领域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及行业机会，不断创新业务模式，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培育核心竞争力。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2.负责承接分管业务年度经营任务指标并组织完成。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3.负责分管领域营销网络搭建、团队建设及管理机制优化。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4.负责分管业务的开发、执行。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分管领域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任务分解及日常管理。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.负责总经理交办的其他管理工作。</w:t>
            </w:r>
          </w:p>
        </w:tc>
        <w:tc>
          <w:tcPr>
            <w:tcW w:w="5008" w:type="dxa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1.具有相关国际业务开发、执行经验和业绩者优先。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2.具备较大型业务团队管理经验者优先。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3.具备较强的市场敏锐度，了解行业发展动态和趋势，善于把握市场机遇。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4.具备较强的决策判断、开拓创新、沟通协调、团队协作、问题解决、跨文化管理和抗压能力。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5.具备丰富市场开发资源者优先。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能够适应较频繁国内、外出差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有良好外语沟通能力者优先。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6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中国轨道装备工程有限公司</w:t>
            </w:r>
          </w:p>
        </w:tc>
        <w:tc>
          <w:tcPr>
            <w:tcW w:w="2192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聚焦基础设施业务，发展轨道、公路等传统基础设施业务，巩固并拓展新基建业务。</w:t>
            </w:r>
          </w:p>
        </w:tc>
        <w:tc>
          <w:tcPr>
            <w:tcW w:w="14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总经理</w:t>
            </w: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175" w:type="dxa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1.负责主持公司全面经营管理工作。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公司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发展战略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、改革创新工作的组织推进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支撑国际公司整体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战略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落地。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公司经营管理体制机制建设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，提升管理效率和管理水平。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4.负责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制定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公司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年度经营发展计划并组织实施，确保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年度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经营目标的实现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5.负责公司市场体系建设，统筹开展市场开发、业务资源拓展、商业模式创新、重要客户维护等，整合内外部资源，优化产业发展生态，提升主业核心竞争力和专业化水平。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6.负责公司管理团队建设。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落实上级单位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安排的其他工作。</w:t>
            </w:r>
          </w:p>
        </w:tc>
        <w:tc>
          <w:tcPr>
            <w:tcW w:w="5008" w:type="dxa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1.具有海外市场相关领域大型工程、投建营项目成功开发、执行经验和业绩。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2.具有良好的国际视野、战略眼光、前瞻思维和大局意识，勇于创新，敢为人先。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具备较先进的现代企业管理理念和管理手段，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能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全面落实各项改革发展要求。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4.具备较强的市场敏锐度，了解行业发展动态和趋势，善于把握市场机遇。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5.具备较强的决策判断、沟通协调、问题解决、跨文化管理和抗压能力。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6.有良好的团队管理能力，善于凝聚人心。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7.具备丰富市场开发资源者优先。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能够适应较频繁国内、外出差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年龄4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岁及以下者优先。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副总经理</w:t>
            </w: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5175" w:type="dxa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1.协助总经理完成基础设施、重大装备、新基建等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相关业务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市场建设及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发展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规划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制定并组织实施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，深度挖掘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专业领域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及行业机会，不断创新业务模式，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培育核心竞争力。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2.负责承接分管业务年度经营任务指标并组织完成。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3.负责分管领域营销网络搭建、团队建设及管理机制优化。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4.负责分管业务的开发、执行。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分管领域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任务分解及日常管理。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.负责总经理交办的其他管理工作。</w:t>
            </w:r>
          </w:p>
        </w:tc>
        <w:tc>
          <w:tcPr>
            <w:tcW w:w="5008" w:type="dxa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1.具有海外重大基础设施（铁路公路）、重大装备（轨道和船舶运输装备）、新基建投建营业务开发、执行经验和业绩者优先。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2.具备较大型业务团队管理经验者优先。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3.具备较强的市场敏锐度，了解行业发展动态和趋势，善于把握市场机遇。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4.具备较强的决策判断、开拓创新、沟通协调、团队协作、问题解决、跨文化管理和抗压能力。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5.具备丰富市场开发资源者优先。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能够适应较频繁国内、外出差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有良好外语沟通能力者优先。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  <w:jc w:val="center"/>
        </w:trPr>
        <w:tc>
          <w:tcPr>
            <w:tcW w:w="16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中国大千技术进出口有限公司</w:t>
            </w:r>
          </w:p>
        </w:tc>
        <w:tc>
          <w:tcPr>
            <w:tcW w:w="2192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聚焦新型电力系统的“源网荷储”，采用工程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总包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、合同能源管理、设备采购供货、“投建营”等多种商业模式，成为国际公司创新业务的主要增长引擎；同时积极服务国家战略，发挥技术进出口传统优势，开展高新技术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引进来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走出去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业务，参与产业化应用。</w:t>
            </w:r>
          </w:p>
        </w:tc>
        <w:tc>
          <w:tcPr>
            <w:tcW w:w="14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总经理</w:t>
            </w: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175" w:type="dxa"/>
            <w:vAlign w:val="top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1.负责主持公司全面经营管理工作。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公司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发展战略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、改革创新工作的组织推进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支撑国际公司整体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战略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落地。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公司经营管理体制机制建设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，提升管理效率和管理水平。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4.负责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制定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公司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年度经营发展计划并组织实施，确保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年度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经营目标的实现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5.负责公司市场体系建设，统筹开展市场开发、业务资源拓展、商业模式创新、重要客户维护等，整合内外部资源，优化产业发展生态，提升主业核心竞争力和专业化水平。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6.负责公司管理团队建设。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落实上级单位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安排的其他工作。</w:t>
            </w:r>
          </w:p>
        </w:tc>
        <w:tc>
          <w:tcPr>
            <w:tcW w:w="5008" w:type="dxa"/>
            <w:vAlign w:val="top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1.具有海内外市场相关领域大型工程、投建营项目成功开发、执行经验和业绩。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2.具有良好的国际视野、战略眼光、前瞻思维和大局意识，勇于创新，敢为人先。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具备较先进的现代企业管理理念和管理手段，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能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全面落实各项改革发展要求。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4.具备较强的市场敏锐度，了解行业发展动态和趋势，善于把握市场机遇。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5.具备较强的决策判断、沟通协调、问题解决、跨文化管理和抗压能力。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6.有良好的团队管理能力，善于凝聚人心。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7.具备丰富市场开发资源者优先。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能够适应较频繁国内、外出差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年龄4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岁及以下者优先。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副总经理</w:t>
            </w: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5175" w:type="dxa"/>
            <w:vAlign w:val="top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1.协助总经理完成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相关业务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市场建设及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发展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规划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制定并组织实施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，深度挖掘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专业领域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及行业机会，不断创新业务模式，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培育核心竞争力。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2.负责承接分管业务年度经营任务指标并组织完成。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3.负责分管领域营销网络搭建、团队建设及管理机制优化。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4.负责分管业务的开发、执行。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分管领域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任务分解及日常管理。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.负责总经理交办的其他管理工作。</w:t>
            </w:r>
          </w:p>
        </w:tc>
        <w:tc>
          <w:tcPr>
            <w:tcW w:w="5008" w:type="dxa"/>
            <w:vAlign w:val="top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1.具有海内外相关领域大型工程、投建营项目开发、执行经验和业绩者优先。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2.具备较大型业务团队管理经验者优先。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3.具备较强的市场敏锐度，了解行业发展动态和趋势，善于把握市场机遇。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4.具备较强的决策判断、开拓创新、沟通协调、团队协作、问题解决、跨文化管理和抗压能力。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5.具备丰富市场开发资源者优先。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能够适应较频繁国内、外出差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良好外语沟通能力者优先。</w:t>
            </w:r>
          </w:p>
        </w:tc>
      </w:tr>
    </w:tbl>
    <w:p>
      <w:pPr>
        <w:rPr>
          <w:highlight w:val="none"/>
        </w:rPr>
      </w:pPr>
    </w:p>
    <w:sectPr>
      <w:footerReference r:id="rId3" w:type="default"/>
      <w:pgSz w:w="16838" w:h="11906" w:orient="landscape"/>
      <w:pgMar w:top="1531" w:right="1440" w:bottom="153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1MTNkYTdhNzc3MjVjOTk4Zjk0MTJkNTQ0Mzk4MWYifQ=="/>
  </w:docVars>
  <w:rsids>
    <w:rsidRoot w:val="083B4C13"/>
    <w:rsid w:val="000E60AF"/>
    <w:rsid w:val="0011018C"/>
    <w:rsid w:val="00173A06"/>
    <w:rsid w:val="002C53C9"/>
    <w:rsid w:val="003E09B0"/>
    <w:rsid w:val="00404564"/>
    <w:rsid w:val="00450FFB"/>
    <w:rsid w:val="00473512"/>
    <w:rsid w:val="00477F71"/>
    <w:rsid w:val="004D5B0F"/>
    <w:rsid w:val="00560916"/>
    <w:rsid w:val="005D605F"/>
    <w:rsid w:val="006C7A5D"/>
    <w:rsid w:val="007E3FBA"/>
    <w:rsid w:val="00836C83"/>
    <w:rsid w:val="00902C6F"/>
    <w:rsid w:val="00AE0746"/>
    <w:rsid w:val="00C34BED"/>
    <w:rsid w:val="00D15F8A"/>
    <w:rsid w:val="00D5195B"/>
    <w:rsid w:val="00E13B42"/>
    <w:rsid w:val="00EB73E4"/>
    <w:rsid w:val="00F07EDD"/>
    <w:rsid w:val="00FF1AC4"/>
    <w:rsid w:val="01DE6F58"/>
    <w:rsid w:val="03CD1482"/>
    <w:rsid w:val="04D06EC6"/>
    <w:rsid w:val="056260CC"/>
    <w:rsid w:val="05BE4C74"/>
    <w:rsid w:val="05BF20E8"/>
    <w:rsid w:val="062E7DD7"/>
    <w:rsid w:val="06766D3A"/>
    <w:rsid w:val="06E90FC3"/>
    <w:rsid w:val="07A71249"/>
    <w:rsid w:val="083B4C13"/>
    <w:rsid w:val="094149A9"/>
    <w:rsid w:val="0948708C"/>
    <w:rsid w:val="09FB0DD7"/>
    <w:rsid w:val="0C09422D"/>
    <w:rsid w:val="0C355E50"/>
    <w:rsid w:val="0C717562"/>
    <w:rsid w:val="0E2F5349"/>
    <w:rsid w:val="0FA925DC"/>
    <w:rsid w:val="102A666D"/>
    <w:rsid w:val="12E9252F"/>
    <w:rsid w:val="135061C2"/>
    <w:rsid w:val="13C1742C"/>
    <w:rsid w:val="14483BE9"/>
    <w:rsid w:val="18E23C48"/>
    <w:rsid w:val="19052DDC"/>
    <w:rsid w:val="191F00BF"/>
    <w:rsid w:val="1C121CD4"/>
    <w:rsid w:val="1DB22463"/>
    <w:rsid w:val="1DF07910"/>
    <w:rsid w:val="2022370F"/>
    <w:rsid w:val="22FD3386"/>
    <w:rsid w:val="25C15DCA"/>
    <w:rsid w:val="25E178BA"/>
    <w:rsid w:val="26393955"/>
    <w:rsid w:val="26413C02"/>
    <w:rsid w:val="264F537E"/>
    <w:rsid w:val="28192BAC"/>
    <w:rsid w:val="2A5B501E"/>
    <w:rsid w:val="2BBE7DDB"/>
    <w:rsid w:val="2E111A07"/>
    <w:rsid w:val="2EB07C38"/>
    <w:rsid w:val="2EFD67BD"/>
    <w:rsid w:val="2F4D4540"/>
    <w:rsid w:val="31604B62"/>
    <w:rsid w:val="31AF40E8"/>
    <w:rsid w:val="33513F00"/>
    <w:rsid w:val="350D055D"/>
    <w:rsid w:val="386D1162"/>
    <w:rsid w:val="39067A66"/>
    <w:rsid w:val="3A5E30F2"/>
    <w:rsid w:val="3BA42BE0"/>
    <w:rsid w:val="3CEB3D38"/>
    <w:rsid w:val="3D5D5890"/>
    <w:rsid w:val="3E4F3F68"/>
    <w:rsid w:val="3EDD38A5"/>
    <w:rsid w:val="3EFA0439"/>
    <w:rsid w:val="3FE26158"/>
    <w:rsid w:val="40CB2875"/>
    <w:rsid w:val="44404867"/>
    <w:rsid w:val="45EE0D9E"/>
    <w:rsid w:val="460102C1"/>
    <w:rsid w:val="46C42420"/>
    <w:rsid w:val="499B7B1F"/>
    <w:rsid w:val="49A53D4F"/>
    <w:rsid w:val="4ABE4AD5"/>
    <w:rsid w:val="4B6671CD"/>
    <w:rsid w:val="4C320385"/>
    <w:rsid w:val="4C3515C6"/>
    <w:rsid w:val="4C6872E7"/>
    <w:rsid w:val="4C8701AD"/>
    <w:rsid w:val="4D136327"/>
    <w:rsid w:val="4DFC46FF"/>
    <w:rsid w:val="4EC32807"/>
    <w:rsid w:val="50727AA4"/>
    <w:rsid w:val="52E65941"/>
    <w:rsid w:val="547B559D"/>
    <w:rsid w:val="54F37D2F"/>
    <w:rsid w:val="56C01ACE"/>
    <w:rsid w:val="56D67DF7"/>
    <w:rsid w:val="5A185705"/>
    <w:rsid w:val="5A8B25CD"/>
    <w:rsid w:val="5BAB3A1C"/>
    <w:rsid w:val="5D4405FB"/>
    <w:rsid w:val="5DAB2DCE"/>
    <w:rsid w:val="6291334F"/>
    <w:rsid w:val="64F648B2"/>
    <w:rsid w:val="66BB7488"/>
    <w:rsid w:val="66C80B6F"/>
    <w:rsid w:val="66CA2EF9"/>
    <w:rsid w:val="67C90E07"/>
    <w:rsid w:val="67DA2088"/>
    <w:rsid w:val="68656475"/>
    <w:rsid w:val="68FD4732"/>
    <w:rsid w:val="697D51F3"/>
    <w:rsid w:val="6A2C76C5"/>
    <w:rsid w:val="6A8812B9"/>
    <w:rsid w:val="6B0629C3"/>
    <w:rsid w:val="6D340B05"/>
    <w:rsid w:val="6D3C0F91"/>
    <w:rsid w:val="6DCC17F4"/>
    <w:rsid w:val="6F731CF2"/>
    <w:rsid w:val="74C169C8"/>
    <w:rsid w:val="78491A5C"/>
    <w:rsid w:val="78CD2B27"/>
    <w:rsid w:val="798B3820"/>
    <w:rsid w:val="7B17656A"/>
    <w:rsid w:val="7B545F1C"/>
    <w:rsid w:val="7C39574F"/>
    <w:rsid w:val="7C5D6376"/>
    <w:rsid w:val="7E4170CB"/>
    <w:rsid w:val="7EB15C43"/>
    <w:rsid w:val="7EE3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7132</Words>
  <Characters>7359</Characters>
  <Lines>54</Lines>
  <Paragraphs>15</Paragraphs>
  <TotalTime>0</TotalTime>
  <ScaleCrop>false</ScaleCrop>
  <LinksUpToDate>false</LinksUpToDate>
  <CharactersWithSpaces>7359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2023-06-10T06:28:00Z</dcterms:created>
  <dc:creator>Lu</dc:creator>
  <cp:lastModifiedBy>许润</cp:lastModifiedBy>
  <dcterms:modified xsi:type="dcterms:W3CDTF">2023-06-13T09:07:08Z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2660B17364E647A4841D1542A4544F62_12</vt:lpwstr>
  </property>
</Properties>
</file>