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附件1：岗位职责和任职资格条件</w:t>
      </w:r>
    </w:p>
    <w:p>
      <w:pPr>
        <w:widowControl/>
        <w:adjustRightInd w:val="0"/>
        <w:snapToGrid w:val="0"/>
        <w:spacing w:before="156" w:beforeLines="50" w:line="600" w:lineRule="exac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333333"/>
          <w:kern w:val="0"/>
          <w:sz w:val="32"/>
          <w:szCs w:val="32"/>
        </w:rPr>
        <w:t xml:space="preserve"> </w:t>
      </w:r>
      <w:bookmarkStart w:id="0" w:name="_Hlk524509418"/>
      <w:r>
        <w:rPr>
          <w:rFonts w:ascii="黑体" w:hAnsi="黑体" w:eastAsia="黑体" w:cs="Times New Roman"/>
          <w:b/>
          <w:color w:val="333333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一、中铝海外发展有限公司</w:t>
      </w:r>
    </w:p>
    <w:bookmarkEnd w:id="0"/>
    <w:p>
      <w:pPr>
        <w:widowControl/>
        <w:spacing w:line="600" w:lineRule="exact"/>
        <w:ind w:firstLine="640" w:firstLineChars="200"/>
        <w:rPr>
          <w:rFonts w:ascii="楷体_GB2312" w:hAnsi="Times New Roman" w:eastAsia="楷体_GB2312" w:cs="Times New Roman"/>
          <w:color w:val="333333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333333"/>
          <w:kern w:val="0"/>
          <w:sz w:val="32"/>
          <w:szCs w:val="32"/>
        </w:rPr>
        <w:t>（一）发展总监（2人）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1.岗位职责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（1）收集国际、国内有色行业发展信息，研究宏观经济形势和有色行业发展趋势；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（2）研究国际和国内有色产业布局，为公司业务发展方向和战略提供支持；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（3）组织编制公司发展规划；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（4）开发项目机会，研究分析投资项目信息；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（5）策划项目融资方案，整合资金资源；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（6）审定项目机会研究报告、可行性研究报告和项目执行方案；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（7）辨识项目风险，制定风险评估和管理方案；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（8）组织项目调研、资料收集，完成项目咨询报告，为公司决策提供支持；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（9）策划或审定项目商务谈判方案。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2.任职资格条件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（1）年龄不超过45岁，特别优秀者年龄可适当放宽；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（2）矿山类、冶金类、建设类、项目管理类、工程经济类等相关专业；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（3）熟悉国际国内有色行业发展，在有色行业内具有较高知名度，长期从事投资咨询、投资管理、项目管理等方面的综合型人才；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（4）与国内外知名咨询公司、大型投行、行业协会、设计科研院所等具有广泛联系，熟悉国内外行业发展趋势，具备独立完成行业分析报告的能力；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（5）具有10年以上海外项目策划、融资运作和投资咨询工作经历，从业经验丰富，担任过大中型项目策划和运作负责人；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（6）具有多年海外工作经历，能熟练使用英语、法语、西班牙语之一者优先。</w:t>
      </w:r>
    </w:p>
    <w:p>
      <w:pPr>
        <w:widowControl/>
        <w:spacing w:line="600" w:lineRule="exact"/>
        <w:ind w:firstLine="640" w:firstLineChars="200"/>
        <w:rPr>
          <w:rFonts w:ascii="楷体_GB2312" w:hAnsi="Times New Roman" w:eastAsia="楷体_GB2312" w:cs="Times New Roman"/>
          <w:color w:val="333333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333333"/>
          <w:kern w:val="0"/>
          <w:sz w:val="32"/>
          <w:szCs w:val="32"/>
        </w:rPr>
        <w:t>（二）工程总监（2人）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1.岗位职责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（1）负责策划和审定项目建设管理方案；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（2）负责制定公司项目建设管理相关标准、管理手册和管理流程；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（3）负责审核、批准公司建设项目的采购、施工和费用控制计划；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（4）负责建立和实施公司HSE管理体系。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2.任职资格条件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（1）年龄不超过45岁，特别优秀者年龄可适当放宽；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（2）矿山类、冶金类、工程管理、工程建设类等相关专业；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（3）在工程建设领域具有较高知名度，长期从事工程建设，熟悉国际工程项目运作模式和风险控制措施；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（4）与国内外知名工程公司、大型建筑施工企业、设计科研院所、行业协会等具有广泛联系，精通工程建设管理技术，熟悉工程建设最新发展动态；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（5）具有5年以上国际化工程建设管理工作经历，担任过重大工程负责人或项目经理；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（6）持有PMP项目经理管理证书、能熟练使用英语、法语、西班牙语之一者优先。</w:t>
      </w:r>
    </w:p>
    <w:p>
      <w:pPr>
        <w:widowControl/>
        <w:spacing w:line="600" w:lineRule="exact"/>
        <w:ind w:firstLine="640" w:firstLineChars="200"/>
        <w:rPr>
          <w:rFonts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（三）总法律顾问兼法务风控部部门负责人（1人）</w:t>
      </w:r>
    </w:p>
    <w:p>
      <w:pPr>
        <w:widowControl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1.岗位职责</w:t>
      </w:r>
    </w:p>
    <w:p>
      <w:pPr>
        <w:widowControl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负责对海外开发项目对象国的法律调查、法律咨询及公司风险管理、内部控制等工作；</w:t>
      </w:r>
    </w:p>
    <w:p>
      <w:pPr>
        <w:widowControl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负责起草、修订、审核公司日常合同，并对合同、文件中存在的法律或监管风险进行揭示；</w:t>
      </w:r>
    </w:p>
    <w:p>
      <w:pPr>
        <w:widowControl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（3）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审核公司各项内控管理制度及流程，并提示合规风险；</w:t>
      </w:r>
    </w:p>
    <w:p>
      <w:pPr>
        <w:widowControl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（4）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参与公司重大事项的法律尽职调查、重要项目谈判，跟踪重要项目进程，提示、防控项目中可能出现的法律风险；</w:t>
      </w:r>
    </w:p>
    <w:p>
      <w:pPr>
        <w:widowControl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（5）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跟踪国家法律变化，收集合规信息，及时建立健全各项法律事务管理办法和其他各项规章制度，健全法律风险防范机制；</w:t>
      </w:r>
    </w:p>
    <w:p>
      <w:pPr>
        <w:widowControl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（6）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负责公司外聘律师的选定、联系和监督；</w:t>
      </w:r>
    </w:p>
    <w:p>
      <w:pPr>
        <w:widowControl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（7）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负责组织开展法制宣传、教育、培训工作；</w:t>
      </w:r>
    </w:p>
    <w:p>
      <w:pPr>
        <w:widowControl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（8）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完成领导交办的其他工作。</w:t>
      </w:r>
    </w:p>
    <w:p>
      <w:pPr>
        <w:widowControl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2.任职资格条件</w:t>
      </w:r>
    </w:p>
    <w:p>
      <w:pPr>
        <w:widowControl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（1）年龄不超过40岁，特别优秀者可适当放宽；</w:t>
      </w:r>
    </w:p>
    <w:p>
      <w:pPr>
        <w:widowControl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（2）法律、经济、金融等相关专业；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（3）通过国家司法考试，具备法律职业资格或律师资格，有较好的英语听说读写能力和文字写作水平，有突出的风险识别与分析判断能力及独立思考能力；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（4）熟悉海外投资相关的法律法规、企业管理学等相关知识、行业知识、风险控制知识，对财务信息具有敏锐的分析力和洞察力；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（5）具有6年以上法律、市场分析、风险管理、合规性审查等相关工作经验；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（6）熟悉国有企业、有色金属行业，在政府机关、大型企业有相关从业经历者优先；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（7）能熟练使用法语、西班牙语之一者优先。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（四）战略和业务发展部部门负责人（1人）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岗位职责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负责海外信息收集汇总及分析判断，海外战略规划研究及制定项目开发计划，项目筛选与评估；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负责海外项目投资并购交易，争取国家及海外优惠政策，提供商务谈判等；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协调、组织境外投资并购项目的整体运作；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负责境外投资并购项目实施人员的调配；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贯彻执行包括项目管理制度在内的公司各项规章制度，了解公司境外投资并购项目运作流程；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完成领导交办的其他工作。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2.任职资格条件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（1）年龄不超过40岁，特别优秀者可适当放宽；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（2）金融、财务、项目管理等相关专业；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（3）具有有色金属行业投资管理、建设运营专业知识背景；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（4）具备独立撰写投资方案和主持项目工作的能力； 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（5）具有5年以上投资并购、项目管理相关工作经验，精通海外项目投资并购、建设运营等相关业务，熟悉国内外资本市场运作，具备成功的投资项目整体运作经验者优先；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（6）熟悉国有企业、有色金属行业，在大型企业或投行有相关从业经历者优先；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（7）具备商务英语流畅沟通能力；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（8）能熟练使用法语、西班牙语之一者优先。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（五）战略和业务发展部业务经理（A岗，1人）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1. 岗位职责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编写中长期发展战略，提出公司战略实施以及发展战略的调整完善的具体方案；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研究国内外领先矿业企业的投资模式与发展策略，开展业务创新；负责海外信息收集汇总及分析判断，项目筛选与评估；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负责聘请咨询单位开展项目预可研性研究、可行性研究、初步设计等工作；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负责项目立项申请、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研批复申请等工作；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负责法律尽职调查、风险评估、税务筹划之外的其他尽职调查工作；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完成领导交办的其他工作。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2. 任职资格条件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（1） 年龄原则上不超过35岁，特别优秀者可适当放宽；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（2）矿业类、金属冶炼加工类、企业管理、投资等相关专业；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（3）独立工作能力和抗压能力强，工作热情高，具有良好的团队合作精神，很强的沟通、协调、组织与文字表达能力；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（4）熟悉矿业、冶金行业战略发展规划和境外投资工作，具备扎实的企业战略管理或投资管理专业背景，3年以上相关工作经验，接受过战略规划、投资管理、项目管理或运营管理等专业化培训者优先；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（5）有政府机关和国内外集团型企业相关工作经验者优先；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（6）具备商务英语流畅沟通能力；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（7）能熟练使用法语、西班牙语之一者优先。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（六）战略和业务发展部业务经理（E岗，1人）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岗位职责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参与海外项目投资并购交易，争取国家及海外优惠政策，提供商务谈判和翻译支持；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参与合同及协议的起草；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负责建设代表处公共关系运作机制，保证公共关系业务职能的正常执行；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负责与中国驻当地使馆建立良好的沟通联系，保证使馆对代表处的运作支持；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协助项目组或项目公司与当地国相关政府机构、行业协会、媒体、社团等建立良好的沟通渠道和关系，保障、支持和促进当地代表处的发展和运营；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完成领导交办的其他工作。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2. 任职资格条件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（1） 年龄原则上不超过35岁，特别优秀者可适当放宽；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（2）国际商务（贸易）、金融投资、英语、法语、印尼语等相关专业；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（3）了解熟悉有色行业发展现状，具有一定的信息分析研究能力；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（4）具有较强的文字能力，熟练使用办公软件，具有高度岗位责任感，事业心强，勤奋朴实，服务意识好；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（5）具有2年以上工作经历，参加海外项目商务谈判实际经历者优先，受过商务谈判、经济法、商务合同起草等方面培训者优先；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（6）善于沟通，综合协调能力好，有国外大型企业、投行工作经验者优先；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（7）具备商务英语流畅沟通能力；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（8）能熟练使用法语、西班牙语之一者优先。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（七）财务资本部业务经理（1人）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岗位职责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负责公司财务、预算管理、会计核算、资产管理等方面的工作；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（2）组织公司所需的税务筹划、营运分析、成本控制、资金筹划及资本运作工作；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（3）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完成领导交办的其他工作。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2.任职资格条件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（1）年龄不超过35岁，特别优秀者可适当放宽；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（2）会计、财务、金融、经济等相关专业； 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（3）具有2年以上相关资金管理和投资融资管理相关工作经验，熟悉财经法规；工作认真，抗压能力强、适应能力强，团队意识强，取得会计师及以上职称；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（4）具有一定的税务筹划、营运分析、成本控制、资金筹划及资本运作等经验，可参与公司资本运作，为公司资产保值、升值提供合理化建议；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（5）具有较强的文字综合能力，较好的英语听说读写能力，熟练使用办公和财务软件（ERP、</w:t>
      </w:r>
      <w:bookmarkStart w:id="1" w:name="_GoBack"/>
      <w:bookmarkEnd w:id="1"/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用友）等；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（6）具有大型金融机构工作经验或相关投融资工作经验者、大型央企财务工作经验者、会计师事务所从业经验者优先，具有CPA、ACCA等资格证书者优先。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（八）法务风控部业务经理（1人）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1. 岗位职责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编写（修订）各项体系文件，确保适应各项风险管理业务发展需要；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负责业务审查和重大项目风险评估工作；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开展公司内部控制体系建设；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负责收集、整理和研究业务相关数据、资料及行业信息，为公司对该类业务的风险管理提供决策依据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完成领导交办的其他工作。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2.任职资格条件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（1）年龄不超过35岁，特别优秀者可适当放宽；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（2）法律、经济、金融、风险管理、审计、会计等相关专业；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3）熟悉公司法、合同法、担保法等法律；熟悉境外投资企业风险审计管理工作及企业会计准则、国际财务报告准则，了解公司治理、企业内部控制及企业风险管理相关法律法规，熟悉内部控制、风险管理工作流程及要点，了解基本财务知识，了解境外投资行业相关法律法规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（4）具有3年以上法律相关工作经历，通过国家司法考试，具备法律职业资格或律师资格；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（5）有较好的英语听说读写能力和文字写作水平，熟练应用Office办公软件；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（6）有政府机关和海外企业相关工作经验者优先，持有CPA、ACCA等资格证书、有四大会计师事务所或内控404工作经历者优先；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（7）工作细致认真，有良好的内外部沟通能力和学习能力，有严谨的思维和分析判断能力，具有很强的沟通、协调、组织与文字表达能力。</w:t>
      </w:r>
    </w:p>
    <w:p>
      <w:pPr>
        <w:widowControl/>
        <w:adjustRightInd w:val="0"/>
        <w:snapToGrid w:val="0"/>
        <w:spacing w:before="156" w:beforeLines="50" w:line="600" w:lineRule="exac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ascii="黑体" w:hAnsi="黑体" w:eastAsia="黑体" w:cs="Times New Roman"/>
          <w:b/>
          <w:color w:val="333333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Times New Roman"/>
          <w:b/>
          <w:color w:val="333333"/>
          <w:kern w:val="0"/>
          <w:sz w:val="32"/>
          <w:szCs w:val="32"/>
        </w:rPr>
        <w:t>二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、中国铝业几内亚有限公司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财务总监（1人）。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（一）岗位职责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1.组织开展公司财会报表、财务分析，负责财税决算的审核上报；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2.预算管理：制订和上报公司预算，重点关注特殊问题并及时向总部财务部汇报；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3.全面建立或执行工程建设分析体系;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4.负责每月财务报表审核报告，严格遵守总部考核体系;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5.参与制定公司战略规划；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6.保证税金支出的合理性,避免当地额外的税金支出,不断优化税务结构；完成年度和月度的报税工作,保证税务记录的完整有效和税金的及时缴纳；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7.保证公司的资本性支出合理，不超概算,参与重大经济合同或协议审查谈判，参与重要投资问题的分析和决策；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8.保证公司资金安全,与总部密切配合进行相关融资安排,合理安排资金运用。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（二）任职资格条件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1.年龄45岁以下，重点大学本科及以上学历，财经和金融类相关专业，具有会计、财务和经济类中级以上专业技术任职资格，取得中外注册会计师资格的优先；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2.具有2年以上境外企业财务管理工作经验，有海外融资经验，参与过海外子公司的建立与管理；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3.有丰富的国际税务筹划和解决税务问题经验，能够进行尽职调查，商务谈判和财税整合；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4.良好的职业操守，严谨认真，抗压力强；具有战略前瞻性思维和处理复杂情况妥善解决问题的经验及能力，具有较强的判断和决策能力、人际沟通和协调能力、计划与执行能力；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5.英文口语流利，能用英语作为工作语言。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90"/>
    <w:rsid w:val="00103CA0"/>
    <w:rsid w:val="001515B7"/>
    <w:rsid w:val="003109B4"/>
    <w:rsid w:val="00435EBE"/>
    <w:rsid w:val="004E5DC1"/>
    <w:rsid w:val="004E7890"/>
    <w:rsid w:val="005417B5"/>
    <w:rsid w:val="009A2A7D"/>
    <w:rsid w:val="00A71B29"/>
    <w:rsid w:val="00FC1F93"/>
    <w:rsid w:val="512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693</Words>
  <Characters>3955</Characters>
  <Lines>32</Lines>
  <Paragraphs>9</Paragraphs>
  <TotalTime>23</TotalTime>
  <ScaleCrop>false</ScaleCrop>
  <LinksUpToDate>false</LinksUpToDate>
  <CharactersWithSpaces>4639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2018-09-10T02:10:00Z</dcterms:created>
  <dc:creator>wangliyin</dc:creator>
  <cp:lastModifiedBy>Administrator</cp:lastModifiedBy>
  <dcterms:modified xsi:type="dcterms:W3CDTF">2018-09-12T12:04:59Z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